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0CB4" w:rsidRDefault="000D0CB4">
      <w:pPr>
        <w:jc w:val="center"/>
        <w:rPr>
          <w:sz w:val="56"/>
        </w:rPr>
      </w:pPr>
    </w:p>
    <w:p w:rsidR="000D0CB4" w:rsidRDefault="00E00D69">
      <w:pPr>
        <w:jc w:val="center"/>
        <w:rPr>
          <w:rFonts w:asciiTheme="majorEastAsia" w:eastAsiaTheme="majorEastAsia" w:hAnsiTheme="majorEastAsia"/>
          <w:sz w:val="56"/>
        </w:rPr>
      </w:pPr>
      <w:r>
        <w:rPr>
          <w:rFonts w:asciiTheme="majorEastAsia" w:eastAsiaTheme="majorEastAsia" w:hAnsiTheme="majorEastAsia" w:hint="eastAsia"/>
          <w:sz w:val="56"/>
        </w:rPr>
        <w:t>“名师导航  筑梦理工”</w:t>
      </w:r>
    </w:p>
    <w:p w:rsidR="000D0CB4" w:rsidRDefault="00E00D69">
      <w:pPr>
        <w:jc w:val="right"/>
        <w:rPr>
          <w:rFonts w:asciiTheme="majorEastAsia" w:eastAsiaTheme="majorEastAsia" w:hAnsiTheme="majorEastAsia"/>
          <w:sz w:val="32"/>
        </w:rPr>
      </w:pPr>
      <w:r>
        <w:rPr>
          <w:rFonts w:asciiTheme="majorEastAsia" w:eastAsiaTheme="majorEastAsia" w:hAnsiTheme="majorEastAsia" w:hint="eastAsia"/>
          <w:sz w:val="32"/>
        </w:rPr>
        <w:t>——</w:t>
      </w:r>
      <w:r>
        <w:rPr>
          <w:rFonts w:ascii="Times New Roman" w:eastAsiaTheme="majorEastAsia" w:hAnsi="Times New Roman" w:cs="Times New Roman"/>
          <w:sz w:val="32"/>
        </w:rPr>
        <w:t>2017</w:t>
      </w:r>
      <w:r>
        <w:rPr>
          <w:rFonts w:asciiTheme="majorEastAsia" w:eastAsiaTheme="majorEastAsia" w:hAnsiTheme="majorEastAsia" w:hint="eastAsia"/>
          <w:sz w:val="32"/>
        </w:rPr>
        <w:t>级研究生新生入学教育系列宣讲活动</w:t>
      </w:r>
    </w:p>
    <w:p w:rsidR="000D0CB4" w:rsidRDefault="000D0CB4">
      <w:pPr>
        <w:jc w:val="center"/>
        <w:rPr>
          <w:rFonts w:asciiTheme="majorEastAsia" w:eastAsiaTheme="majorEastAsia" w:hAnsiTheme="majorEastAsia"/>
        </w:rPr>
      </w:pPr>
    </w:p>
    <w:p w:rsidR="000D0CB4" w:rsidRDefault="000D0CB4">
      <w:pPr>
        <w:jc w:val="center"/>
        <w:rPr>
          <w:rFonts w:asciiTheme="majorEastAsia" w:eastAsiaTheme="majorEastAsia" w:hAnsiTheme="majorEastAsia"/>
        </w:rPr>
      </w:pPr>
    </w:p>
    <w:p w:rsidR="000D0CB4" w:rsidRDefault="000D0CB4">
      <w:pPr>
        <w:jc w:val="center"/>
        <w:rPr>
          <w:rFonts w:asciiTheme="majorEastAsia" w:eastAsiaTheme="majorEastAsia" w:hAnsiTheme="majorEastAsia"/>
        </w:rPr>
      </w:pPr>
    </w:p>
    <w:p w:rsidR="000D0CB4" w:rsidRDefault="000D0CB4">
      <w:pPr>
        <w:jc w:val="center"/>
        <w:rPr>
          <w:rFonts w:asciiTheme="majorEastAsia" w:eastAsiaTheme="majorEastAsia" w:hAnsiTheme="majorEastAsia"/>
        </w:rPr>
      </w:pPr>
    </w:p>
    <w:p w:rsidR="000D0CB4" w:rsidRDefault="00E00D69">
      <w:pPr>
        <w:jc w:val="center"/>
        <w:rPr>
          <w:rFonts w:asciiTheme="majorEastAsia" w:eastAsiaTheme="majorEastAsia" w:hAnsiTheme="majorEastAsia"/>
          <w:sz w:val="72"/>
        </w:rPr>
      </w:pPr>
      <w:r>
        <w:rPr>
          <w:rFonts w:asciiTheme="majorEastAsia" w:eastAsiaTheme="majorEastAsia" w:hAnsiTheme="majorEastAsia" w:hint="eastAsia"/>
          <w:sz w:val="72"/>
        </w:rPr>
        <w:t>心</w:t>
      </w:r>
    </w:p>
    <w:p w:rsidR="000D0CB4" w:rsidRDefault="000D0CB4">
      <w:pPr>
        <w:jc w:val="center"/>
        <w:rPr>
          <w:rFonts w:asciiTheme="majorEastAsia" w:eastAsiaTheme="majorEastAsia" w:hAnsiTheme="majorEastAsia"/>
          <w:sz w:val="72"/>
        </w:rPr>
      </w:pPr>
    </w:p>
    <w:p w:rsidR="000D0CB4" w:rsidRDefault="00E00D69">
      <w:pPr>
        <w:jc w:val="center"/>
        <w:rPr>
          <w:rFonts w:asciiTheme="majorEastAsia" w:eastAsiaTheme="majorEastAsia" w:hAnsiTheme="majorEastAsia"/>
          <w:sz w:val="72"/>
        </w:rPr>
      </w:pPr>
      <w:r>
        <w:rPr>
          <w:rFonts w:asciiTheme="majorEastAsia" w:eastAsiaTheme="majorEastAsia" w:hAnsiTheme="majorEastAsia" w:hint="eastAsia"/>
          <w:sz w:val="72"/>
        </w:rPr>
        <w:t>得</w:t>
      </w:r>
    </w:p>
    <w:p w:rsidR="000D0CB4" w:rsidRDefault="000D0CB4">
      <w:pPr>
        <w:jc w:val="center"/>
        <w:rPr>
          <w:rFonts w:asciiTheme="majorEastAsia" w:eastAsiaTheme="majorEastAsia" w:hAnsiTheme="majorEastAsia"/>
          <w:sz w:val="72"/>
        </w:rPr>
      </w:pPr>
    </w:p>
    <w:p w:rsidR="000D0CB4" w:rsidRDefault="00E00D69">
      <w:pPr>
        <w:jc w:val="center"/>
        <w:rPr>
          <w:rFonts w:asciiTheme="majorEastAsia" w:eastAsiaTheme="majorEastAsia" w:hAnsiTheme="majorEastAsia"/>
          <w:sz w:val="72"/>
        </w:rPr>
      </w:pPr>
      <w:r>
        <w:rPr>
          <w:rFonts w:asciiTheme="majorEastAsia" w:eastAsiaTheme="majorEastAsia" w:hAnsiTheme="majorEastAsia" w:hint="eastAsia"/>
          <w:sz w:val="72"/>
        </w:rPr>
        <w:t>体</w:t>
      </w:r>
    </w:p>
    <w:p w:rsidR="000D0CB4" w:rsidRDefault="000D0CB4">
      <w:pPr>
        <w:jc w:val="center"/>
        <w:rPr>
          <w:rFonts w:asciiTheme="majorEastAsia" w:eastAsiaTheme="majorEastAsia" w:hAnsiTheme="majorEastAsia"/>
          <w:sz w:val="72"/>
        </w:rPr>
      </w:pPr>
    </w:p>
    <w:p w:rsidR="000D0CB4" w:rsidRDefault="00E00D69">
      <w:pPr>
        <w:jc w:val="center"/>
        <w:rPr>
          <w:rFonts w:asciiTheme="majorEastAsia" w:eastAsiaTheme="majorEastAsia" w:hAnsiTheme="majorEastAsia"/>
          <w:sz w:val="72"/>
        </w:rPr>
      </w:pPr>
      <w:r>
        <w:rPr>
          <w:rFonts w:asciiTheme="majorEastAsia" w:eastAsiaTheme="majorEastAsia" w:hAnsiTheme="majorEastAsia" w:hint="eastAsia"/>
          <w:sz w:val="72"/>
        </w:rPr>
        <w:t>会</w:t>
      </w:r>
    </w:p>
    <w:p w:rsidR="000D0CB4" w:rsidRDefault="000D0CB4">
      <w:pPr>
        <w:jc w:val="left"/>
        <w:rPr>
          <w:rFonts w:ascii="Times New Roman" w:eastAsiaTheme="majorEastAsia" w:hAnsi="Times New Roman" w:cs="Times New Roman"/>
          <w:sz w:val="32"/>
        </w:rPr>
      </w:pPr>
    </w:p>
    <w:p w:rsidR="000D0CB4" w:rsidRDefault="000D0CB4">
      <w:pPr>
        <w:jc w:val="left"/>
        <w:rPr>
          <w:rFonts w:ascii="Times New Roman" w:eastAsiaTheme="majorEastAsia" w:hAnsi="Times New Roman" w:cs="Times New Roman"/>
          <w:sz w:val="32"/>
        </w:rPr>
      </w:pPr>
    </w:p>
    <w:p w:rsidR="000D0CB4" w:rsidRDefault="00E00D69">
      <w:pPr>
        <w:ind w:firstLineChars="1800" w:firstLine="5760"/>
        <w:jc w:val="left"/>
        <w:rPr>
          <w:rFonts w:ascii="Times New Roman" w:eastAsiaTheme="majorEastAsia" w:hAnsi="Times New Roman" w:cs="Times New Roman"/>
          <w:sz w:val="32"/>
        </w:rPr>
      </w:pPr>
      <w:r>
        <w:rPr>
          <w:rFonts w:ascii="Times New Roman" w:eastAsiaTheme="majorEastAsia" w:hAnsi="Times New Roman" w:cs="Times New Roman" w:hint="eastAsia"/>
          <w:sz w:val="32"/>
        </w:rPr>
        <w:t>班级：研</w:t>
      </w:r>
      <w:r>
        <w:rPr>
          <w:rFonts w:ascii="Times New Roman" w:eastAsiaTheme="majorEastAsia" w:hAnsi="Times New Roman" w:cs="Times New Roman" w:hint="eastAsia"/>
          <w:sz w:val="32"/>
        </w:rPr>
        <w:t>1704</w:t>
      </w:r>
    </w:p>
    <w:p w:rsidR="000D0CB4" w:rsidRDefault="00E00D69">
      <w:pPr>
        <w:ind w:firstLineChars="1800" w:firstLine="5760"/>
        <w:jc w:val="left"/>
        <w:rPr>
          <w:rFonts w:ascii="Times New Roman" w:eastAsiaTheme="majorEastAsia" w:hAnsi="Times New Roman" w:cs="Times New Roman"/>
          <w:sz w:val="32"/>
        </w:rPr>
      </w:pPr>
      <w:r>
        <w:rPr>
          <w:rFonts w:ascii="Times New Roman" w:eastAsiaTheme="majorEastAsia" w:hAnsi="Times New Roman" w:cs="Times New Roman" w:hint="eastAsia"/>
          <w:sz w:val="32"/>
        </w:rPr>
        <w:t>姓名：王雅慧</w:t>
      </w:r>
    </w:p>
    <w:p w:rsidR="000D0CB4" w:rsidRDefault="00E00D69">
      <w:pPr>
        <w:ind w:firstLineChars="1800" w:firstLine="5760"/>
        <w:jc w:val="left"/>
        <w:rPr>
          <w:rFonts w:ascii="Times New Roman" w:eastAsiaTheme="majorEastAsia" w:hAnsi="Times New Roman" w:cs="Times New Roman"/>
          <w:sz w:val="32"/>
        </w:rPr>
        <w:sectPr w:rsidR="000D0CB4">
          <w:footerReference w:type="default" r:id="rId8"/>
          <w:pgSz w:w="11906" w:h="16838"/>
          <w:pgMar w:top="1418" w:right="1797" w:bottom="1418" w:left="1797" w:header="851" w:footer="992" w:gutter="0"/>
          <w:cols w:space="425"/>
          <w:titlePg/>
          <w:docGrid w:type="lines" w:linePitch="312"/>
        </w:sectPr>
      </w:pPr>
      <w:r>
        <w:rPr>
          <w:rFonts w:ascii="Times New Roman" w:eastAsiaTheme="majorEastAsia" w:hAnsi="Times New Roman" w:cs="Times New Roman" w:hint="eastAsia"/>
          <w:sz w:val="32"/>
        </w:rPr>
        <w:t>学号：</w:t>
      </w:r>
      <w:r>
        <w:rPr>
          <w:rFonts w:ascii="Times New Roman" w:eastAsiaTheme="majorEastAsia" w:hAnsi="Times New Roman" w:cs="Times New Roman" w:hint="eastAsia"/>
          <w:sz w:val="32"/>
        </w:rPr>
        <w:t>20175104</w:t>
      </w:r>
      <w:r>
        <w:rPr>
          <w:rFonts w:ascii="Times New Roman" w:eastAsiaTheme="majorEastAsia" w:hAnsi="Times New Roman" w:cs="Times New Roman"/>
          <w:sz w:val="32"/>
        </w:rPr>
        <w:t>89</w:t>
      </w:r>
    </w:p>
    <w:p w:rsidR="000D0CB4" w:rsidRPr="005B5027" w:rsidRDefault="00E00D69" w:rsidP="00F34F9B">
      <w:pPr>
        <w:spacing w:line="360" w:lineRule="auto"/>
        <w:jc w:val="center"/>
        <w:rPr>
          <w:rFonts w:asciiTheme="minorEastAsia" w:hAnsiTheme="minorEastAsia" w:cs="Times New Roman"/>
          <w:b/>
          <w:sz w:val="24"/>
          <w:szCs w:val="24"/>
        </w:rPr>
      </w:pPr>
      <w:r w:rsidRPr="005B5027">
        <w:rPr>
          <w:rFonts w:asciiTheme="minorEastAsia" w:hAnsiTheme="minorEastAsia" w:cs="Times New Roman"/>
          <w:b/>
          <w:sz w:val="24"/>
          <w:szCs w:val="24"/>
        </w:rPr>
        <w:lastRenderedPageBreak/>
        <w:t>管理好情绪</w:t>
      </w:r>
      <w:bookmarkStart w:id="0" w:name="_GoBack"/>
      <w:bookmarkEnd w:id="0"/>
      <w:r w:rsidRPr="005B5027">
        <w:rPr>
          <w:rFonts w:asciiTheme="minorEastAsia" w:hAnsiTheme="minorEastAsia" w:cs="Times New Roman"/>
          <w:b/>
          <w:sz w:val="24"/>
          <w:szCs w:val="24"/>
        </w:rPr>
        <w:t xml:space="preserve">  与幸福同行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昨天上午听了梁晓燕老师的讲座，受益颇多。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我是一个心理学的爱好者，知道这是个关于心理健康的讲座，我十分积极坚定地走入了会场。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不得不说梁老师真不愧为心理学方面的专家，一早上遇到刁蛮滴滴司机仍能调整好心情做讲座，讲座过程中放映设备出现问题，老师也能幽默地请求台下的学生们帮忙。单从她自身调节情绪方面来讲我就很佩服她，她真正做到了知行合一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老师说规律的生活能给人带来幸福感，说如果自己的计划总是被突发情况打乱心情一定很差。我赞成后半句话，确实人们都享受掌控带来的快感，不喜欢手忙脚乱不知所措地面对突发事件。针对前半句我有不同的看法，我认为规律的生活能给人带来安全感，不一定是幸福感。我一般情况下生活都极其规律，一日三餐，三点一线，有时我会很厌恶这样的状态，感觉日复一日地这样生活毫无趣味，想要改变，想要冒险，想要尝试刺激的事情，但大多时候都只是想想而已。我是个矛盾的人，我不清楚自己的内心究竟向往刺激感还是向往安宁。梁老师说规律的生活能给人带来幸福感，可能是为了强调计划被打乱的烦扰吧，我认为规律且有趣的生活能同时给人带来安全感和幸福感。目前我的生活只能说是规律，并没有让我感到很幸福，所以我要找到自己的兴趣，多接触不同的事物，把这些也纳入我单调的生活，相信这样我一定会幸福感倍增的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梁老师说先处理好情绪，再解决问题。人与人沟通时，传递出的信息中有70%都是情绪，观点只占30%。所以交流时的情绪太重要了，不恰当的情绪可能会让对方产生误</w:t>
      </w:r>
      <w:r w:rsidR="000D3E16">
        <w:rPr>
          <w:rFonts w:asciiTheme="minorEastAsia" w:hAnsiTheme="minorEastAsia" w:cs="Times New Roman"/>
          <w:sz w:val="24"/>
          <w:szCs w:val="24"/>
        </w:rPr>
        <w:t>会。这一现象能从两方面助于我们的人际交往。一方面，我们要学会察</w:t>
      </w:r>
      <w:r w:rsidR="000D3E16">
        <w:rPr>
          <w:rFonts w:asciiTheme="minorEastAsia" w:hAnsiTheme="minorEastAsia" w:cs="Times New Roman" w:hint="eastAsia"/>
          <w:sz w:val="24"/>
          <w:szCs w:val="24"/>
        </w:rPr>
        <w:t>颜</w:t>
      </w:r>
      <w:r w:rsidRPr="00F34F9B">
        <w:rPr>
          <w:rFonts w:asciiTheme="minorEastAsia" w:hAnsiTheme="minorEastAsia" w:cs="Times New Roman"/>
          <w:sz w:val="24"/>
          <w:szCs w:val="24"/>
        </w:rPr>
        <w:t>观色，多多注意对方的情绪，根据他表现出来的情绪对其进行回应，如果他很开心，你就和他一起分享喜悦，赞美他;如果他沮丧，你就安慰他，千万不要再泼他凉水;另一方面，我们要学会控制自己的情绪，管理情绪并不是让自己没有情绪，而是为了防止自己的情绪过激，避免造成不必要的伤害。所以解决问题之前一定要处理好情绪，这是对双方都有利的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梁老师还讲了很多很多，要制定目标，要劳逸结合，要亲近自然，要和睦相处。这些都是十分有用的，没有目标就没有动力，没有动力就没有进步，适当的压力给我们良性的指引;研究生期间在实验室待的时间长，但是仍要抽出时间锻</w:t>
      </w:r>
      <w:r w:rsidRPr="00F34F9B">
        <w:rPr>
          <w:rFonts w:asciiTheme="minorEastAsia" w:hAnsiTheme="minorEastAsia" w:cs="Times New Roman"/>
          <w:sz w:val="24"/>
          <w:szCs w:val="24"/>
        </w:rPr>
        <w:lastRenderedPageBreak/>
        <w:t>炼身体，不要年轻时拿命换钱，老来就得拿钱换命了。身心健康是生活幸福的前提;不要整天关在实验室里，与大自然隔绝，要亲近自然，感受自然，这也能增加我们的幸福感;人与人之间要和睦相处，要换位思考，不能损人利己，更不要损人不利己，保持健康向上的心态，将自己的爱播撒到每寸地方。</w:t>
      </w:r>
    </w:p>
    <w:p w:rsidR="000D0CB4" w:rsidRPr="00F34F9B" w:rsidRDefault="00E00D69" w:rsidP="00F34F9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  <w:szCs w:val="24"/>
        </w:rPr>
      </w:pPr>
      <w:r w:rsidRPr="00F34F9B">
        <w:rPr>
          <w:rFonts w:asciiTheme="minorEastAsia" w:hAnsiTheme="minorEastAsia" w:cs="Times New Roman"/>
          <w:sz w:val="24"/>
          <w:szCs w:val="24"/>
        </w:rPr>
        <w:t>研究生一</w:t>
      </w:r>
      <w:r w:rsidR="003F750E" w:rsidRPr="00F34F9B">
        <w:rPr>
          <w:rFonts w:asciiTheme="minorEastAsia" w:hAnsiTheme="minorEastAsia" w:cs="Times New Roman" w:hint="eastAsia"/>
          <w:sz w:val="24"/>
          <w:szCs w:val="24"/>
        </w:rPr>
        <w:t>开</w:t>
      </w:r>
      <w:r w:rsidRPr="00F34F9B">
        <w:rPr>
          <w:rFonts w:asciiTheme="minorEastAsia" w:hAnsiTheme="minorEastAsia" w:cs="Times New Roman"/>
          <w:sz w:val="24"/>
          <w:szCs w:val="24"/>
        </w:rPr>
        <w:t>始就能听到这么有价值的讲座我很幸运，梁老师的这些忠告我将铭记在心，我的硕士生涯也会在这些思想指导下顺利度过。</w:t>
      </w:r>
    </w:p>
    <w:sectPr w:rsidR="000D0CB4" w:rsidRPr="00F34F9B">
      <w:pgSz w:w="11906" w:h="16838"/>
      <w:pgMar w:top="1418" w:right="1797" w:bottom="1418" w:left="179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5AFF" w:rsidRDefault="00805AFF">
      <w:r>
        <w:separator/>
      </w:r>
    </w:p>
  </w:endnote>
  <w:endnote w:type="continuationSeparator" w:id="0">
    <w:p w:rsidR="00805AFF" w:rsidRDefault="00805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98116747"/>
    </w:sdtPr>
    <w:sdtEndPr/>
    <w:sdtContent>
      <w:p w:rsidR="000D0CB4" w:rsidRDefault="00E00D69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5027" w:rsidRPr="005B5027">
          <w:rPr>
            <w:noProof/>
            <w:lang w:val="zh-CN"/>
          </w:rPr>
          <w:t>1</w:t>
        </w:r>
        <w:r>
          <w:fldChar w:fldCharType="end"/>
        </w:r>
      </w:p>
    </w:sdtContent>
  </w:sdt>
  <w:p w:rsidR="000D0CB4" w:rsidRDefault="000D0CB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5AFF" w:rsidRDefault="00805AFF">
      <w:r>
        <w:separator/>
      </w:r>
    </w:p>
  </w:footnote>
  <w:footnote w:type="continuationSeparator" w:id="0">
    <w:p w:rsidR="00805AFF" w:rsidRDefault="00805A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2778"/>
    <w:rsid w:val="000D0CB4"/>
    <w:rsid w:val="000D3E16"/>
    <w:rsid w:val="000F162B"/>
    <w:rsid w:val="00312778"/>
    <w:rsid w:val="00323C63"/>
    <w:rsid w:val="003F750E"/>
    <w:rsid w:val="00415654"/>
    <w:rsid w:val="005B5027"/>
    <w:rsid w:val="006332AE"/>
    <w:rsid w:val="00644628"/>
    <w:rsid w:val="00647D8E"/>
    <w:rsid w:val="007919B2"/>
    <w:rsid w:val="007D728A"/>
    <w:rsid w:val="00805AFF"/>
    <w:rsid w:val="00852964"/>
    <w:rsid w:val="00C33A27"/>
    <w:rsid w:val="00DE4512"/>
    <w:rsid w:val="00E00D69"/>
    <w:rsid w:val="00F34F9B"/>
    <w:rsid w:val="00FA22AC"/>
    <w:rsid w:val="42312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DFAA4EB-B6B4-46F3-89E8-14924FA1F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91897DA-1A65-4D90-B159-5966BC22AA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179</Words>
  <Characters>1026</Characters>
  <Application>Microsoft Office Word</Application>
  <DocSecurity>0</DocSecurity>
  <Lines>8</Lines>
  <Paragraphs>2</Paragraphs>
  <ScaleCrop>false</ScaleCrop>
  <Company/>
  <LinksUpToDate>false</LinksUpToDate>
  <CharactersWithSpaces>1203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HASEE</dc:creator>
  <cp:lastModifiedBy>H0141</cp:lastModifiedBy>
  <cp:revision>12</cp:revision>
  <dcterms:created xsi:type="dcterms:W3CDTF">2017-09-08T10:47:00Z</dcterms:created>
  <dcterms:modified xsi:type="dcterms:W3CDTF">2017-09-18T07:59:00Z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