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657D7" w:rsidRPr="00214BF3" w:rsidRDefault="002753E0" w:rsidP="006078F1">
      <w:pPr>
        <w:jc w:val="center"/>
        <w:rPr>
          <w:b/>
          <w:sz w:val="32"/>
          <w:szCs w:val="32"/>
        </w:rPr>
      </w:pPr>
      <w:r w:rsidRPr="00214BF3">
        <w:rPr>
          <w:rFonts w:hint="eastAsia"/>
          <w:b/>
          <w:sz w:val="32"/>
          <w:szCs w:val="32"/>
        </w:rPr>
        <w:t>《当前国际国内形势》讲座心得</w:t>
      </w:r>
    </w:p>
    <w:p w:rsidR="00A57C06" w:rsidRPr="00214BF3" w:rsidRDefault="00A57C06" w:rsidP="00214BF3">
      <w:pPr>
        <w:spacing w:line="360" w:lineRule="auto"/>
        <w:ind w:firstLineChars="200" w:firstLine="480"/>
        <w:rPr>
          <w:sz w:val="24"/>
          <w:szCs w:val="24"/>
        </w:rPr>
      </w:pPr>
      <w:r w:rsidRPr="00214BF3">
        <w:rPr>
          <w:rFonts w:hint="eastAsia"/>
          <w:sz w:val="24"/>
          <w:szCs w:val="24"/>
        </w:rPr>
        <w:t>短短一下午的时间，我们聆听了太原理工大学马克思主义学院刘振霞教授的精彩授课，</w:t>
      </w:r>
      <w:r w:rsidR="00F92FE8" w:rsidRPr="00214BF3">
        <w:rPr>
          <w:rFonts w:hint="eastAsia"/>
          <w:sz w:val="24"/>
          <w:szCs w:val="24"/>
        </w:rPr>
        <w:t>刘教授讲的主题是《当前国际国内形势》讲座，国际关系变幻莫测，新型的力量正在崛起，</w:t>
      </w:r>
      <w:bookmarkStart w:id="0" w:name="_GoBack"/>
      <w:bookmarkEnd w:id="0"/>
      <w:r w:rsidRPr="00214BF3">
        <w:rPr>
          <w:rFonts w:hint="eastAsia"/>
          <w:sz w:val="24"/>
          <w:szCs w:val="24"/>
        </w:rPr>
        <w:t>刘教授主要从四个方面为我们展开讲解，分别是：看世界、看中国、抓机遇、迎挑战。</w:t>
      </w:r>
    </w:p>
    <w:p w:rsidR="00A57C06" w:rsidRPr="00214BF3" w:rsidRDefault="00A57C06" w:rsidP="00214BF3">
      <w:pPr>
        <w:spacing w:line="360" w:lineRule="auto"/>
        <w:ind w:firstLineChars="200" w:firstLine="480"/>
        <w:rPr>
          <w:sz w:val="24"/>
          <w:szCs w:val="24"/>
        </w:rPr>
      </w:pPr>
      <w:r w:rsidRPr="00214BF3">
        <w:rPr>
          <w:rFonts w:hint="eastAsia"/>
          <w:sz w:val="24"/>
          <w:szCs w:val="24"/>
        </w:rPr>
        <w:t>当前，国际局势正在发生深刻的变化，国际形势中的不稳定、不确定因素明显增加，世界还很不太平。霸权主义和强权政治在国际政治、经济和安全领域中依然存在，并有新的发展。以新的</w:t>
      </w:r>
      <w:r w:rsidRPr="00214BF3">
        <w:rPr>
          <w:sz w:val="24"/>
          <w:szCs w:val="24"/>
        </w:rPr>
        <w:t>炮舰政策和新的经济殖民主义为主要特征的新干涉主义严重损害了许多中小国家的主权独立和发展利益，也给世界和平和国际安全造成威胁。与此同时，因种族、宗教、领土等问题引起的地区冲突此起彼伏，国际犯罪、环境恶化等跨国问题远未解决，国际社会面临的共同挑战还很多。但从总体上看，国际形势缓和的大趋势没有改变，多极化进程是不可阻挡的时代潮流，任何旨在建立单</w:t>
      </w:r>
      <w:proofErr w:type="gramStart"/>
      <w:r w:rsidRPr="00214BF3">
        <w:rPr>
          <w:sz w:val="24"/>
          <w:szCs w:val="24"/>
        </w:rPr>
        <w:t>极</w:t>
      </w:r>
      <w:proofErr w:type="gramEnd"/>
      <w:r w:rsidRPr="00214BF3">
        <w:rPr>
          <w:sz w:val="24"/>
          <w:szCs w:val="24"/>
        </w:rPr>
        <w:t>世界的图谋都是注定要失败的。</w:t>
      </w:r>
      <w:r w:rsidR="0054103F" w:rsidRPr="00214BF3">
        <w:rPr>
          <w:rFonts w:hint="eastAsia"/>
          <w:sz w:val="24"/>
          <w:szCs w:val="24"/>
        </w:rPr>
        <w:t>当然不能孤立的看世界，要联系中国看世界，这样有些问题才能看的清晰，看的明白。</w:t>
      </w:r>
    </w:p>
    <w:p w:rsidR="006A01B0" w:rsidRPr="00214BF3" w:rsidRDefault="00A57C06" w:rsidP="00214BF3">
      <w:pPr>
        <w:spacing w:line="360" w:lineRule="auto"/>
        <w:ind w:firstLineChars="200" w:firstLine="480"/>
        <w:rPr>
          <w:sz w:val="24"/>
          <w:szCs w:val="24"/>
        </w:rPr>
      </w:pPr>
      <w:r w:rsidRPr="00214BF3">
        <w:rPr>
          <w:rFonts w:hint="eastAsia"/>
          <w:sz w:val="24"/>
          <w:szCs w:val="24"/>
        </w:rPr>
        <w:t>中国，现在是世界上发展最快、最活跃的一支力量。世界各处都能看见“中国元素”的身影，中国文化也成了世界文化的主流。近几十年来，中国的国际地位飞速的</w:t>
      </w:r>
      <w:proofErr w:type="gramStart"/>
      <w:r w:rsidRPr="00214BF3">
        <w:rPr>
          <w:rFonts w:hint="eastAsia"/>
          <w:sz w:val="24"/>
          <w:szCs w:val="24"/>
        </w:rPr>
        <w:t>提升着</w:t>
      </w:r>
      <w:proofErr w:type="gramEnd"/>
      <w:r w:rsidRPr="00214BF3">
        <w:rPr>
          <w:rFonts w:hint="eastAsia"/>
          <w:sz w:val="24"/>
          <w:szCs w:val="24"/>
        </w:rPr>
        <w:t>，这主要是有着强大的国力作基石的。自改革开放以来，中国沿着具有中国特色的社会主义道路，开创了现在的辉煌，中国的经济与综合国力得到了空前的壮大。中国与世界的关联度空前增强，中国已经成为世界经济增长及发展的重要动力。</w:t>
      </w:r>
      <w:r w:rsidR="00015CD3" w:rsidRPr="00214BF3">
        <w:rPr>
          <w:rFonts w:hint="eastAsia"/>
          <w:sz w:val="24"/>
          <w:szCs w:val="24"/>
        </w:rPr>
        <w:t>但是中国怎么从经济大国，变成政治经济大国，怎样从地区大国变成全球大国，这是一个重大问题，所以中国硬实力和软实力都要抓，</w:t>
      </w:r>
      <w:r w:rsidR="00CD6987" w:rsidRPr="00214BF3">
        <w:rPr>
          <w:rFonts w:hint="eastAsia"/>
          <w:sz w:val="24"/>
          <w:szCs w:val="24"/>
        </w:rPr>
        <w:t>习总书记用“三个前所未有”和“三大危险”，概括了目前我国面临的双重历史环境。三个前所未有是——“我国前所未有地靠近世界舞台中心、前所未有地接近实现中华民族伟大复兴的目标、前所未有地具有实现这个目标的能力和信心”；三大</w:t>
      </w:r>
      <w:r w:rsidR="00CD6987" w:rsidRPr="00214BF3">
        <w:rPr>
          <w:rFonts w:hint="eastAsia"/>
          <w:sz w:val="24"/>
          <w:szCs w:val="24"/>
        </w:rPr>
        <w:lastRenderedPageBreak/>
        <w:t>危险是——“存在国家被侵略、被颠覆、被分裂的危险，改革发展稳定大局被破坏的危险，中国特色社会主义发展进程被打断的危险。”</w:t>
      </w:r>
    </w:p>
    <w:p w:rsidR="0054103F" w:rsidRPr="00214BF3" w:rsidRDefault="004D7DB8" w:rsidP="00214BF3">
      <w:pPr>
        <w:spacing w:line="360" w:lineRule="auto"/>
        <w:ind w:firstLineChars="200" w:firstLine="480"/>
        <w:rPr>
          <w:rFonts w:hint="eastAsia"/>
          <w:sz w:val="24"/>
          <w:szCs w:val="24"/>
        </w:rPr>
      </w:pPr>
      <w:r w:rsidRPr="00214BF3">
        <w:rPr>
          <w:rFonts w:hint="eastAsia"/>
          <w:sz w:val="24"/>
          <w:szCs w:val="24"/>
        </w:rPr>
        <w:t>听了刘教授的分析，我深深感觉到了新一代青年人肩上的重担，对于我们研究生，更需要有一种责任感，一种居安思危的思想</w:t>
      </w:r>
      <w:r w:rsidR="006078F1" w:rsidRPr="00214BF3">
        <w:rPr>
          <w:rFonts w:hint="eastAsia"/>
          <w:sz w:val="24"/>
          <w:szCs w:val="24"/>
        </w:rPr>
        <w:t>，认清当前的国际形势和中国所处的位置，去把握机遇，</w:t>
      </w:r>
      <w:r w:rsidR="00343B40" w:rsidRPr="00214BF3">
        <w:rPr>
          <w:rFonts w:hint="eastAsia"/>
          <w:sz w:val="24"/>
          <w:szCs w:val="24"/>
        </w:rPr>
        <w:t>迎接未来不可预测的各种挑战，</w:t>
      </w:r>
      <w:r w:rsidR="006078F1" w:rsidRPr="00214BF3">
        <w:rPr>
          <w:rFonts w:hint="eastAsia"/>
          <w:sz w:val="24"/>
          <w:szCs w:val="24"/>
        </w:rPr>
        <w:t>努力做好自己的本职工作，</w:t>
      </w:r>
      <w:r w:rsidR="001F17D5" w:rsidRPr="00214BF3">
        <w:rPr>
          <w:rFonts w:hint="eastAsia"/>
          <w:sz w:val="24"/>
          <w:szCs w:val="24"/>
        </w:rPr>
        <w:t>潜心研究，</w:t>
      </w:r>
      <w:r w:rsidR="006A01B0" w:rsidRPr="00214BF3">
        <w:rPr>
          <w:rFonts w:hint="eastAsia"/>
          <w:sz w:val="24"/>
          <w:szCs w:val="24"/>
        </w:rPr>
        <w:t>培养自己的创新思维，开拓眼界，</w:t>
      </w:r>
      <w:r w:rsidR="006078F1" w:rsidRPr="00214BF3">
        <w:rPr>
          <w:rFonts w:hint="eastAsia"/>
          <w:sz w:val="24"/>
          <w:szCs w:val="24"/>
        </w:rPr>
        <w:t>为国家的发展贡献自己的一份力量，从而实现自己的人生价值。</w:t>
      </w:r>
    </w:p>
    <w:p w:rsidR="00214BF3" w:rsidRPr="00214BF3" w:rsidRDefault="00214BF3" w:rsidP="00214BF3">
      <w:pPr>
        <w:spacing w:line="360" w:lineRule="auto"/>
        <w:ind w:firstLineChars="200" w:firstLine="480"/>
        <w:rPr>
          <w:rFonts w:hint="eastAsia"/>
          <w:sz w:val="24"/>
          <w:szCs w:val="24"/>
        </w:rPr>
      </w:pPr>
    </w:p>
    <w:p w:rsidR="00214BF3" w:rsidRPr="00214BF3" w:rsidRDefault="00214BF3" w:rsidP="00214BF3">
      <w:pPr>
        <w:spacing w:line="360" w:lineRule="auto"/>
        <w:ind w:firstLineChars="200" w:firstLine="480"/>
        <w:rPr>
          <w:rFonts w:hint="eastAsia"/>
          <w:sz w:val="24"/>
          <w:szCs w:val="24"/>
        </w:rPr>
      </w:pPr>
    </w:p>
    <w:p w:rsidR="00214BF3" w:rsidRPr="00214BF3" w:rsidRDefault="00214BF3" w:rsidP="00214BF3">
      <w:pPr>
        <w:spacing w:line="360" w:lineRule="auto"/>
        <w:ind w:firstLineChars="200" w:firstLine="480"/>
        <w:rPr>
          <w:rFonts w:hint="eastAsia"/>
          <w:sz w:val="24"/>
          <w:szCs w:val="24"/>
        </w:rPr>
      </w:pPr>
      <w:r w:rsidRPr="00214BF3">
        <w:rPr>
          <w:rFonts w:hint="eastAsia"/>
          <w:sz w:val="24"/>
          <w:szCs w:val="24"/>
        </w:rPr>
        <w:t xml:space="preserve">                                      </w:t>
      </w:r>
      <w:r w:rsidRPr="00214BF3">
        <w:rPr>
          <w:rFonts w:hint="eastAsia"/>
          <w:sz w:val="24"/>
          <w:szCs w:val="24"/>
        </w:rPr>
        <w:t>孙福利</w:t>
      </w:r>
    </w:p>
    <w:p w:rsidR="00214BF3" w:rsidRPr="00214BF3" w:rsidRDefault="00214BF3" w:rsidP="00214BF3">
      <w:pPr>
        <w:spacing w:line="360" w:lineRule="auto"/>
        <w:ind w:firstLineChars="200" w:firstLine="480"/>
        <w:rPr>
          <w:sz w:val="24"/>
          <w:szCs w:val="24"/>
        </w:rPr>
      </w:pPr>
      <w:r w:rsidRPr="00214BF3">
        <w:rPr>
          <w:rFonts w:hint="eastAsia"/>
          <w:sz w:val="24"/>
          <w:szCs w:val="24"/>
        </w:rPr>
        <w:t xml:space="preserve">                                      2017510003</w:t>
      </w:r>
    </w:p>
    <w:sectPr w:rsidR="00214BF3" w:rsidRPr="00214BF3" w:rsidSect="00193E7B">
      <w:pgSz w:w="11906" w:h="16838"/>
      <w:pgMar w:top="1440" w:right="1800" w:bottom="1440" w:left="1800" w:header="851" w:footer="992" w:gutter="0"/>
      <w:cols w:space="425"/>
      <w:docGrid w:type="lines"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FAC" w:rsidRDefault="00256FAC" w:rsidP="00214BF3">
      <w:r>
        <w:separator/>
      </w:r>
    </w:p>
  </w:endnote>
  <w:endnote w:type="continuationSeparator" w:id="0">
    <w:p w:rsidR="00256FAC" w:rsidRDefault="00256FAC" w:rsidP="00214BF3">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FAC" w:rsidRDefault="00256FAC" w:rsidP="00214BF3">
      <w:r>
        <w:separator/>
      </w:r>
    </w:p>
  </w:footnote>
  <w:footnote w:type="continuationSeparator" w:id="0">
    <w:p w:rsidR="00256FAC" w:rsidRDefault="00256FAC" w:rsidP="00214BF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HorizontalSpacing w:val="140"/>
  <w:drawingGridVerticalSpacing w:val="381"/>
  <w:displayHorizontalDrawingGridEvery w:val="0"/>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3E41EE"/>
    <w:rsid w:val="00015CD3"/>
    <w:rsid w:val="00193E7B"/>
    <w:rsid w:val="001A4E16"/>
    <w:rsid w:val="001F17D5"/>
    <w:rsid w:val="00214BF3"/>
    <w:rsid w:val="00256FAC"/>
    <w:rsid w:val="002753E0"/>
    <w:rsid w:val="002E5536"/>
    <w:rsid w:val="00343B40"/>
    <w:rsid w:val="003E41EE"/>
    <w:rsid w:val="004D7DB8"/>
    <w:rsid w:val="0054103F"/>
    <w:rsid w:val="0060070F"/>
    <w:rsid w:val="006078F1"/>
    <w:rsid w:val="006A01B0"/>
    <w:rsid w:val="00A570F2"/>
    <w:rsid w:val="00A57C06"/>
    <w:rsid w:val="00CD6987"/>
    <w:rsid w:val="00DA72B3"/>
    <w:rsid w:val="00E46818"/>
    <w:rsid w:val="00E73EC7"/>
    <w:rsid w:val="00F92FE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4103F"/>
    <w:pPr>
      <w:widowControl w:val="0"/>
      <w:jc w:val="both"/>
    </w:pPr>
    <w:rPr>
      <w:rFonts w:ascii="Arial" w:eastAsia="宋体" w:hAnsi="Arial"/>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214BF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214BF3"/>
    <w:rPr>
      <w:rFonts w:ascii="Arial" w:eastAsia="宋体" w:hAnsi="Arial"/>
      <w:sz w:val="18"/>
      <w:szCs w:val="18"/>
    </w:rPr>
  </w:style>
  <w:style w:type="paragraph" w:styleId="a4">
    <w:name w:val="footer"/>
    <w:basedOn w:val="a"/>
    <w:link w:val="Char0"/>
    <w:uiPriority w:val="99"/>
    <w:semiHidden/>
    <w:unhideWhenUsed/>
    <w:rsid w:val="00214BF3"/>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214BF3"/>
    <w:rPr>
      <w:rFonts w:ascii="Arial" w:eastAsia="宋体" w:hAnsi="Arial"/>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163</Words>
  <Characters>933</Characters>
  <Application>Microsoft Office Word</Application>
  <DocSecurity>0</DocSecurity>
  <Lines>7</Lines>
  <Paragraphs>2</Paragraphs>
  <ScaleCrop>false</ScaleCrop>
  <Company>China</Company>
  <LinksUpToDate>false</LinksUpToDate>
  <CharactersWithSpaces>1094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孙福利</dc:creator>
  <cp:lastModifiedBy>User</cp:lastModifiedBy>
  <cp:revision>2</cp:revision>
  <dcterms:created xsi:type="dcterms:W3CDTF">2017-09-19T13:56:00Z</dcterms:created>
  <dcterms:modified xsi:type="dcterms:W3CDTF">2017-09-19T13:56:00Z</dcterms:modified>
</cp:coreProperties>
</file>