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5" w:rsidRDefault="00CB2D41" w:rsidP="00CB2D41">
      <w:pPr>
        <w:jc w:val="center"/>
        <w:rPr>
          <w:b/>
          <w:sz w:val="36"/>
          <w:szCs w:val="36"/>
        </w:rPr>
      </w:pPr>
      <w:r w:rsidRPr="00CB2D41">
        <w:rPr>
          <w:b/>
          <w:sz w:val="36"/>
          <w:szCs w:val="36"/>
        </w:rPr>
        <w:t>太原理工大学</w:t>
      </w:r>
      <w:r w:rsidRPr="00CB2D41">
        <w:rPr>
          <w:b/>
          <w:sz w:val="36"/>
          <w:szCs w:val="36"/>
        </w:rPr>
        <w:t>-</w:t>
      </w:r>
      <w:r w:rsidRPr="00CB2D41">
        <w:rPr>
          <w:b/>
          <w:sz w:val="36"/>
          <w:szCs w:val="36"/>
        </w:rPr>
        <w:t>曼彻斯特大学</w:t>
      </w:r>
      <w:r w:rsidR="00E93AFB">
        <w:rPr>
          <w:b/>
          <w:sz w:val="36"/>
          <w:szCs w:val="36"/>
        </w:rPr>
        <w:t>“</w:t>
      </w:r>
      <w:r w:rsidR="00E93AFB" w:rsidRPr="00CB2D41">
        <w:rPr>
          <w:rFonts w:hint="eastAsia"/>
          <w:b/>
          <w:sz w:val="36"/>
          <w:szCs w:val="36"/>
        </w:rPr>
        <w:t>2</w:t>
      </w:r>
      <w:r w:rsidR="00E93AFB" w:rsidRPr="00CB2D41">
        <w:rPr>
          <w:b/>
          <w:sz w:val="36"/>
          <w:szCs w:val="36"/>
        </w:rPr>
        <w:t>+1</w:t>
      </w:r>
      <w:r w:rsidR="00E93AFB">
        <w:rPr>
          <w:b/>
          <w:sz w:val="36"/>
          <w:szCs w:val="36"/>
        </w:rPr>
        <w:t>”</w:t>
      </w:r>
      <w:r w:rsidR="000A2F5B">
        <w:rPr>
          <w:rFonts w:hint="eastAsia"/>
          <w:b/>
          <w:sz w:val="36"/>
          <w:szCs w:val="36"/>
        </w:rPr>
        <w:t>硕士</w:t>
      </w:r>
      <w:r w:rsidR="005C28EE">
        <w:rPr>
          <w:rFonts w:hint="eastAsia"/>
          <w:b/>
          <w:sz w:val="36"/>
          <w:szCs w:val="36"/>
        </w:rPr>
        <w:t>研究生</w:t>
      </w:r>
      <w:r w:rsidRPr="00CB2D41">
        <w:rPr>
          <w:rFonts w:hint="eastAsia"/>
          <w:b/>
          <w:sz w:val="36"/>
          <w:szCs w:val="36"/>
        </w:rPr>
        <w:t>联合</w:t>
      </w:r>
      <w:r w:rsidRPr="00CB2D41">
        <w:rPr>
          <w:b/>
          <w:sz w:val="36"/>
          <w:szCs w:val="36"/>
        </w:rPr>
        <w:t>培养</w:t>
      </w:r>
      <w:r w:rsidRPr="00CB2D41">
        <w:rPr>
          <w:rFonts w:hint="eastAsia"/>
          <w:b/>
          <w:sz w:val="36"/>
          <w:szCs w:val="36"/>
        </w:rPr>
        <w:t>项目</w:t>
      </w:r>
      <w:r w:rsidRPr="00CB2D41">
        <w:rPr>
          <w:b/>
          <w:sz w:val="36"/>
          <w:szCs w:val="36"/>
        </w:rPr>
        <w:t>宣讲</w:t>
      </w:r>
      <w:r w:rsidR="00706470">
        <w:rPr>
          <w:rFonts w:hint="eastAsia"/>
          <w:b/>
          <w:sz w:val="36"/>
          <w:szCs w:val="36"/>
        </w:rPr>
        <w:t>会</w:t>
      </w:r>
      <w:r w:rsidRPr="00CB2D41">
        <w:rPr>
          <w:b/>
          <w:sz w:val="36"/>
          <w:szCs w:val="36"/>
        </w:rPr>
        <w:t>的通知</w:t>
      </w:r>
    </w:p>
    <w:p w:rsidR="003148CC" w:rsidRDefault="003148CC" w:rsidP="003148CC">
      <w:pPr>
        <w:ind w:firstLineChars="200" w:firstLine="480"/>
        <w:jc w:val="center"/>
        <w:rPr>
          <w:sz w:val="24"/>
          <w:szCs w:val="24"/>
        </w:rPr>
      </w:pPr>
    </w:p>
    <w:p w:rsidR="00CB2D41" w:rsidRDefault="00053B9B" w:rsidP="00053B9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60759">
        <w:rPr>
          <w:rFonts w:hint="eastAsia"/>
          <w:sz w:val="24"/>
          <w:szCs w:val="24"/>
        </w:rPr>
        <w:t>应</w:t>
      </w:r>
      <w:r w:rsidR="00760759" w:rsidRPr="00760759">
        <w:rPr>
          <w:rFonts w:hint="eastAsia"/>
          <w:sz w:val="24"/>
          <w:szCs w:val="24"/>
        </w:rPr>
        <w:t>我校</w:t>
      </w:r>
      <w:r w:rsidR="00760759">
        <w:rPr>
          <w:sz w:val="24"/>
          <w:szCs w:val="24"/>
        </w:rPr>
        <w:t>邀请，英国曼彻斯特大学李庆明教授将于</w:t>
      </w:r>
      <w:r w:rsidR="00A10401">
        <w:rPr>
          <w:sz w:val="24"/>
          <w:szCs w:val="24"/>
        </w:rPr>
        <w:t>12</w:t>
      </w:r>
      <w:r w:rsidR="00A10401">
        <w:rPr>
          <w:rFonts w:hint="eastAsia"/>
          <w:sz w:val="24"/>
          <w:szCs w:val="24"/>
        </w:rPr>
        <w:t>月</w:t>
      </w:r>
      <w:r w:rsidR="00A10401">
        <w:rPr>
          <w:rFonts w:hint="eastAsia"/>
          <w:sz w:val="24"/>
          <w:szCs w:val="24"/>
        </w:rPr>
        <w:t>18</w:t>
      </w:r>
      <w:r w:rsidR="00A10401">
        <w:rPr>
          <w:rFonts w:hint="eastAsia"/>
          <w:sz w:val="24"/>
          <w:szCs w:val="24"/>
        </w:rPr>
        <w:t>日</w:t>
      </w:r>
      <w:r w:rsidR="00760759">
        <w:rPr>
          <w:rFonts w:hint="eastAsia"/>
          <w:sz w:val="24"/>
          <w:szCs w:val="24"/>
        </w:rPr>
        <w:t>来太原理工大学</w:t>
      </w:r>
      <w:r w:rsidR="00760759">
        <w:rPr>
          <w:sz w:val="24"/>
          <w:szCs w:val="24"/>
        </w:rPr>
        <w:t>讲学交流，</w:t>
      </w:r>
      <w:r w:rsidR="000A6652">
        <w:rPr>
          <w:rFonts w:hint="eastAsia"/>
          <w:sz w:val="24"/>
          <w:szCs w:val="24"/>
        </w:rPr>
        <w:t>届时</w:t>
      </w:r>
      <w:r w:rsidR="008D10F9">
        <w:rPr>
          <w:rFonts w:hint="eastAsia"/>
          <w:sz w:val="24"/>
          <w:szCs w:val="24"/>
        </w:rPr>
        <w:t>将</w:t>
      </w:r>
      <w:r w:rsidR="00760759">
        <w:rPr>
          <w:rFonts w:hint="eastAsia"/>
          <w:sz w:val="24"/>
          <w:szCs w:val="24"/>
        </w:rPr>
        <w:t>召开太原理工大学</w:t>
      </w:r>
      <w:r w:rsidR="00760759">
        <w:rPr>
          <w:rFonts w:hint="eastAsia"/>
          <w:sz w:val="24"/>
          <w:szCs w:val="24"/>
        </w:rPr>
        <w:t>-</w:t>
      </w:r>
      <w:r w:rsidR="00760759">
        <w:rPr>
          <w:sz w:val="24"/>
          <w:szCs w:val="24"/>
        </w:rPr>
        <w:t>曼彻斯特大学</w:t>
      </w:r>
      <w:r w:rsidR="00760759">
        <w:rPr>
          <w:sz w:val="24"/>
          <w:szCs w:val="24"/>
        </w:rPr>
        <w:t>“</w:t>
      </w:r>
      <w:r w:rsidR="00760759">
        <w:rPr>
          <w:rFonts w:hint="eastAsia"/>
          <w:sz w:val="24"/>
          <w:szCs w:val="24"/>
        </w:rPr>
        <w:t>2</w:t>
      </w:r>
      <w:r w:rsidR="00760759">
        <w:rPr>
          <w:sz w:val="24"/>
          <w:szCs w:val="24"/>
        </w:rPr>
        <w:t>+1”</w:t>
      </w:r>
      <w:r w:rsidR="000A2F5B">
        <w:rPr>
          <w:rFonts w:hint="eastAsia"/>
          <w:sz w:val="24"/>
          <w:szCs w:val="24"/>
        </w:rPr>
        <w:t>硕士</w:t>
      </w:r>
      <w:r w:rsidR="00931CC6">
        <w:rPr>
          <w:rFonts w:hint="eastAsia"/>
          <w:sz w:val="24"/>
          <w:szCs w:val="24"/>
        </w:rPr>
        <w:t>研究生</w:t>
      </w:r>
      <w:r w:rsidR="00760759">
        <w:rPr>
          <w:rFonts w:hint="eastAsia"/>
          <w:sz w:val="24"/>
          <w:szCs w:val="24"/>
        </w:rPr>
        <w:t>联合</w:t>
      </w:r>
      <w:r w:rsidR="00760759">
        <w:rPr>
          <w:sz w:val="24"/>
          <w:szCs w:val="24"/>
        </w:rPr>
        <w:t>培养项目</w:t>
      </w:r>
      <w:r w:rsidR="00760759">
        <w:rPr>
          <w:rFonts w:hint="eastAsia"/>
          <w:sz w:val="24"/>
          <w:szCs w:val="24"/>
        </w:rPr>
        <w:t>宣讲会</w:t>
      </w:r>
      <w:r w:rsidR="008F322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F2009">
        <w:rPr>
          <w:rFonts w:asciiTheme="majorEastAsia" w:eastAsiaTheme="majorEastAsia" w:hAnsiTheme="majorEastAsia" w:hint="eastAsia"/>
          <w:sz w:val="24"/>
          <w:szCs w:val="24"/>
        </w:rPr>
        <w:t>欢迎</w:t>
      </w:r>
      <w:r w:rsidR="009F2009">
        <w:rPr>
          <w:rFonts w:asciiTheme="majorEastAsia" w:eastAsiaTheme="majorEastAsia" w:hAnsiTheme="majorEastAsia"/>
          <w:sz w:val="24"/>
          <w:szCs w:val="24"/>
        </w:rPr>
        <w:t>机械、土木</w:t>
      </w:r>
      <w:r w:rsidR="000A2F5B">
        <w:rPr>
          <w:rFonts w:asciiTheme="majorEastAsia" w:eastAsiaTheme="majorEastAsia" w:hAnsiTheme="majorEastAsia" w:hint="eastAsia"/>
          <w:sz w:val="24"/>
          <w:szCs w:val="24"/>
        </w:rPr>
        <w:t>、力学</w:t>
      </w:r>
      <w:r w:rsidR="009F2009">
        <w:rPr>
          <w:rFonts w:asciiTheme="majorEastAsia" w:eastAsiaTheme="majorEastAsia" w:hAnsiTheme="majorEastAsia"/>
          <w:sz w:val="24"/>
          <w:szCs w:val="24"/>
        </w:rPr>
        <w:t>及</w:t>
      </w:r>
      <w:r w:rsidR="009F2009">
        <w:rPr>
          <w:rFonts w:asciiTheme="majorEastAsia" w:eastAsiaTheme="majorEastAsia" w:hAnsiTheme="majorEastAsia" w:hint="eastAsia"/>
          <w:sz w:val="24"/>
          <w:szCs w:val="24"/>
        </w:rPr>
        <w:t>相关</w:t>
      </w:r>
      <w:r w:rsidR="009F2009">
        <w:rPr>
          <w:rFonts w:asciiTheme="majorEastAsia" w:eastAsiaTheme="majorEastAsia" w:hAnsiTheme="majorEastAsia"/>
          <w:sz w:val="24"/>
          <w:szCs w:val="24"/>
        </w:rPr>
        <w:t>专业</w:t>
      </w:r>
      <w:r w:rsidR="009F2009">
        <w:rPr>
          <w:rFonts w:asciiTheme="majorEastAsia" w:eastAsiaTheme="majorEastAsia" w:hAnsiTheme="majorEastAsia" w:hint="eastAsia"/>
          <w:sz w:val="24"/>
          <w:szCs w:val="24"/>
        </w:rPr>
        <w:t>感兴趣</w:t>
      </w:r>
      <w:r w:rsidR="009F2009">
        <w:rPr>
          <w:rFonts w:asciiTheme="majorEastAsia" w:eastAsiaTheme="majorEastAsia" w:hAnsiTheme="majorEastAsia"/>
          <w:sz w:val="24"/>
          <w:szCs w:val="24"/>
        </w:rPr>
        <w:t>的教师和同学前来参加。</w:t>
      </w:r>
    </w:p>
    <w:p w:rsidR="006849E2" w:rsidRDefault="006849E2" w:rsidP="006849E2">
      <w:pPr>
        <w:rPr>
          <w:rFonts w:asciiTheme="majorEastAsia" w:eastAsiaTheme="majorEastAsia" w:hAnsiTheme="majorEastAsia"/>
          <w:sz w:val="24"/>
          <w:szCs w:val="24"/>
        </w:rPr>
      </w:pPr>
    </w:p>
    <w:p w:rsidR="00BB3CAE" w:rsidRPr="008C0868" w:rsidRDefault="00AA07AD" w:rsidP="008C0868">
      <w:pPr>
        <w:rPr>
          <w:rFonts w:asciiTheme="majorEastAsia" w:eastAsiaTheme="majorEastAsia" w:hAnsiTheme="majorEastAsia"/>
          <w:sz w:val="28"/>
          <w:szCs w:val="28"/>
        </w:rPr>
      </w:pPr>
      <w:r w:rsidRPr="008C0868">
        <w:rPr>
          <w:rFonts w:asciiTheme="majorEastAsia" w:eastAsiaTheme="majorEastAsia" w:hAnsiTheme="majorEastAsia" w:hint="eastAsia"/>
          <w:sz w:val="28"/>
          <w:szCs w:val="28"/>
        </w:rPr>
        <w:t>宣讲会</w:t>
      </w:r>
      <w:r w:rsidR="008C0868" w:rsidRPr="008C0868">
        <w:rPr>
          <w:rFonts w:asciiTheme="majorEastAsia" w:eastAsiaTheme="majorEastAsia" w:hAnsiTheme="majorEastAsia" w:hint="eastAsia"/>
          <w:sz w:val="28"/>
          <w:szCs w:val="28"/>
        </w:rPr>
        <w:t>题目</w:t>
      </w:r>
      <w:r w:rsidR="00BB3CAE" w:rsidRPr="008C0868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B3CAE" w:rsidRPr="008C0868">
        <w:rPr>
          <w:rFonts w:asciiTheme="majorEastAsia" w:eastAsiaTheme="majorEastAsia" w:hAnsiTheme="majorEastAsia"/>
          <w:sz w:val="28"/>
          <w:szCs w:val="28"/>
        </w:rPr>
        <w:t>“2+1”</w:t>
      </w:r>
      <w:r w:rsidR="000A2F5B">
        <w:rPr>
          <w:rFonts w:asciiTheme="majorEastAsia" w:eastAsiaTheme="majorEastAsia" w:hAnsiTheme="majorEastAsia" w:hint="eastAsia"/>
          <w:sz w:val="28"/>
          <w:szCs w:val="28"/>
        </w:rPr>
        <w:t>硕士</w:t>
      </w:r>
      <w:r w:rsidRPr="008C0868">
        <w:rPr>
          <w:rFonts w:asciiTheme="majorEastAsia" w:eastAsiaTheme="majorEastAsia" w:hAnsiTheme="majorEastAsia" w:hint="eastAsia"/>
          <w:sz w:val="28"/>
          <w:szCs w:val="28"/>
        </w:rPr>
        <w:t>研究生</w:t>
      </w:r>
      <w:r w:rsidR="00BB3CAE" w:rsidRPr="008C0868">
        <w:rPr>
          <w:rFonts w:asciiTheme="majorEastAsia" w:eastAsiaTheme="majorEastAsia" w:hAnsiTheme="majorEastAsia" w:hint="eastAsia"/>
          <w:sz w:val="28"/>
          <w:szCs w:val="28"/>
        </w:rPr>
        <w:t>联合</w:t>
      </w:r>
      <w:r w:rsidRPr="008C0868">
        <w:rPr>
          <w:rFonts w:asciiTheme="majorEastAsia" w:eastAsiaTheme="majorEastAsia" w:hAnsiTheme="majorEastAsia"/>
          <w:sz w:val="28"/>
          <w:szCs w:val="28"/>
        </w:rPr>
        <w:t>培养项目</w:t>
      </w:r>
    </w:p>
    <w:p w:rsidR="00BB3CAE" w:rsidRPr="008C0868" w:rsidRDefault="00BB3CAE" w:rsidP="008C0868">
      <w:pPr>
        <w:rPr>
          <w:rFonts w:asciiTheme="majorEastAsia" w:eastAsiaTheme="majorEastAsia" w:hAnsiTheme="majorEastAsia"/>
          <w:sz w:val="28"/>
          <w:szCs w:val="28"/>
        </w:rPr>
      </w:pPr>
      <w:r w:rsidRPr="008C0868">
        <w:rPr>
          <w:rFonts w:asciiTheme="majorEastAsia" w:eastAsiaTheme="majorEastAsia" w:hAnsiTheme="majorEastAsia" w:hint="eastAsia"/>
          <w:sz w:val="28"/>
          <w:szCs w:val="28"/>
        </w:rPr>
        <w:t>时  间</w:t>
      </w:r>
      <w:r w:rsidRPr="008C0868">
        <w:rPr>
          <w:rFonts w:asciiTheme="majorEastAsia" w:eastAsiaTheme="majorEastAsia" w:hAnsiTheme="majorEastAsia"/>
          <w:sz w:val="28"/>
          <w:szCs w:val="28"/>
        </w:rPr>
        <w:t>：</w:t>
      </w:r>
      <w:r w:rsidRPr="008C0868">
        <w:rPr>
          <w:rFonts w:asciiTheme="majorEastAsia" w:eastAsiaTheme="majorEastAsia" w:hAnsiTheme="majorEastAsia" w:hint="eastAsia"/>
          <w:sz w:val="28"/>
          <w:szCs w:val="28"/>
        </w:rPr>
        <w:t>2015年12月18日</w:t>
      </w:r>
      <w:r w:rsidR="00A9069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C0868">
        <w:rPr>
          <w:rFonts w:asciiTheme="majorEastAsia" w:eastAsiaTheme="majorEastAsia" w:hAnsiTheme="majorEastAsia" w:hint="eastAsia"/>
          <w:sz w:val="28"/>
          <w:szCs w:val="28"/>
        </w:rPr>
        <w:t>周五</w:t>
      </w:r>
      <w:r w:rsidRPr="008C0868">
        <w:rPr>
          <w:rFonts w:asciiTheme="majorEastAsia" w:eastAsiaTheme="majorEastAsia" w:hAnsiTheme="majorEastAsia" w:hint="eastAsia"/>
          <w:sz w:val="28"/>
          <w:szCs w:val="28"/>
        </w:rPr>
        <w:t>上午10：00</w:t>
      </w:r>
    </w:p>
    <w:p w:rsidR="00BB3CAE" w:rsidRPr="008C0868" w:rsidRDefault="00BB3CAE" w:rsidP="008C0868">
      <w:pPr>
        <w:rPr>
          <w:rFonts w:asciiTheme="majorEastAsia" w:eastAsiaTheme="majorEastAsia" w:hAnsiTheme="majorEastAsia"/>
          <w:sz w:val="28"/>
          <w:szCs w:val="28"/>
        </w:rPr>
      </w:pPr>
      <w:r w:rsidRPr="008C0868">
        <w:rPr>
          <w:rFonts w:asciiTheme="majorEastAsia" w:eastAsiaTheme="majorEastAsia" w:hAnsiTheme="majorEastAsia" w:hint="eastAsia"/>
          <w:sz w:val="28"/>
          <w:szCs w:val="28"/>
        </w:rPr>
        <w:t>地  点</w:t>
      </w:r>
      <w:r w:rsidRPr="008C0868">
        <w:rPr>
          <w:rFonts w:asciiTheme="majorEastAsia" w:eastAsiaTheme="majorEastAsia" w:hAnsiTheme="majorEastAsia"/>
          <w:sz w:val="28"/>
          <w:szCs w:val="28"/>
        </w:rPr>
        <w:t>：</w:t>
      </w:r>
      <w:r w:rsidRPr="008C0868">
        <w:rPr>
          <w:rFonts w:asciiTheme="majorEastAsia" w:eastAsiaTheme="majorEastAsia" w:hAnsiTheme="majorEastAsia" w:hint="eastAsia"/>
          <w:sz w:val="28"/>
          <w:szCs w:val="28"/>
        </w:rPr>
        <w:t>太原理工大学</w:t>
      </w:r>
      <w:r w:rsidRPr="008C0868">
        <w:rPr>
          <w:rFonts w:asciiTheme="majorEastAsia" w:eastAsiaTheme="majorEastAsia" w:hAnsiTheme="majorEastAsia"/>
          <w:sz w:val="28"/>
          <w:szCs w:val="28"/>
        </w:rPr>
        <w:t>科学楼二层报告厅</w:t>
      </w:r>
    </w:p>
    <w:p w:rsidR="006849E2" w:rsidRDefault="006849E2" w:rsidP="006849E2">
      <w:pPr>
        <w:rPr>
          <w:rFonts w:asciiTheme="majorEastAsia" w:eastAsiaTheme="majorEastAsia" w:hAnsiTheme="majorEastAsia"/>
          <w:sz w:val="24"/>
          <w:szCs w:val="24"/>
        </w:rPr>
      </w:pPr>
    </w:p>
    <w:p w:rsidR="00830621" w:rsidRPr="00FA6527" w:rsidRDefault="007E2D82" w:rsidP="00EB0031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联合培养</w:t>
      </w:r>
      <w:r w:rsidR="009E5A67" w:rsidRPr="00FA6527">
        <w:rPr>
          <w:rFonts w:asciiTheme="majorEastAsia" w:eastAsiaTheme="majorEastAsia" w:hAnsiTheme="majorEastAsia" w:hint="eastAsia"/>
          <w:b/>
          <w:sz w:val="28"/>
          <w:szCs w:val="28"/>
        </w:rPr>
        <w:t>项目</w:t>
      </w:r>
      <w:r w:rsidR="00830621" w:rsidRPr="00FA6527">
        <w:rPr>
          <w:rFonts w:asciiTheme="majorEastAsia" w:eastAsiaTheme="majorEastAsia" w:hAnsiTheme="majorEastAsia"/>
          <w:b/>
          <w:sz w:val="28"/>
          <w:szCs w:val="28"/>
        </w:rPr>
        <w:t>简介</w:t>
      </w:r>
      <w:r w:rsidR="00EB0031" w:rsidRPr="00FA6527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275DDB" w:rsidRPr="00200999" w:rsidRDefault="00200999" w:rsidP="002009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00999">
        <w:rPr>
          <w:rFonts w:asciiTheme="majorEastAsia" w:eastAsiaTheme="majorEastAsia" w:hAnsiTheme="majorEastAsia" w:hint="eastAsia"/>
          <w:sz w:val="24"/>
          <w:szCs w:val="24"/>
        </w:rPr>
        <w:t>太原</w:t>
      </w:r>
      <w:r w:rsidRPr="00200999">
        <w:rPr>
          <w:rFonts w:asciiTheme="majorEastAsia" w:eastAsiaTheme="majorEastAsia" w:hAnsiTheme="majorEastAsia"/>
          <w:sz w:val="24"/>
          <w:szCs w:val="24"/>
        </w:rPr>
        <w:t>理工大学</w:t>
      </w:r>
      <w:r w:rsidR="000A2F5B">
        <w:rPr>
          <w:rFonts w:asciiTheme="majorEastAsia" w:eastAsiaTheme="majorEastAsia" w:hAnsiTheme="majorEastAsia"/>
          <w:sz w:val="24"/>
          <w:szCs w:val="24"/>
        </w:rPr>
        <w:t>和英国曼彻斯特大学机械、</w:t>
      </w:r>
      <w:r w:rsidR="000A2F5B">
        <w:rPr>
          <w:rFonts w:asciiTheme="majorEastAsia" w:eastAsiaTheme="majorEastAsia" w:hAnsiTheme="majorEastAsia" w:hint="eastAsia"/>
          <w:sz w:val="24"/>
          <w:szCs w:val="24"/>
        </w:rPr>
        <w:t>航空与土木</w:t>
      </w:r>
      <w:r w:rsidR="000A2F5B">
        <w:rPr>
          <w:rFonts w:asciiTheme="majorEastAsia" w:eastAsiaTheme="majorEastAsia" w:hAnsiTheme="majorEastAsia"/>
          <w:sz w:val="24"/>
          <w:szCs w:val="24"/>
        </w:rPr>
        <w:t>工程</w:t>
      </w:r>
      <w:r w:rsidR="000A2F5B">
        <w:rPr>
          <w:rFonts w:asciiTheme="majorEastAsia" w:eastAsiaTheme="majorEastAsia" w:hAnsiTheme="majorEastAsia" w:hint="eastAsia"/>
          <w:sz w:val="24"/>
          <w:szCs w:val="24"/>
        </w:rPr>
        <w:t>学部达成了联合培养硕士研究生的协议</w:t>
      </w:r>
      <w:r w:rsidRPr="00200999">
        <w:rPr>
          <w:rFonts w:asciiTheme="majorEastAsia" w:eastAsiaTheme="majorEastAsia" w:hAnsiTheme="majorEastAsia"/>
          <w:sz w:val="24"/>
          <w:szCs w:val="24"/>
        </w:rPr>
        <w:t>，</w:t>
      </w:r>
      <w:r w:rsidRPr="00200999">
        <w:rPr>
          <w:rFonts w:asciiTheme="majorEastAsia" w:eastAsiaTheme="majorEastAsia" w:hAnsiTheme="majorEastAsia" w:hint="eastAsia"/>
          <w:sz w:val="24"/>
          <w:szCs w:val="24"/>
        </w:rPr>
        <w:t>旨在</w:t>
      </w:r>
      <w:r>
        <w:rPr>
          <w:rFonts w:asciiTheme="majorEastAsia" w:eastAsiaTheme="majorEastAsia" w:hAnsiTheme="majorEastAsia"/>
          <w:sz w:val="24"/>
          <w:szCs w:val="24"/>
        </w:rPr>
        <w:t>为学生建立</w:t>
      </w:r>
      <w:r w:rsidRPr="00200999">
        <w:rPr>
          <w:rFonts w:asciiTheme="majorEastAsia" w:eastAsiaTheme="majorEastAsia" w:hAnsiTheme="majorEastAsia"/>
          <w:sz w:val="24"/>
          <w:szCs w:val="24"/>
        </w:rPr>
        <w:t>国际化的学习环境，</w:t>
      </w:r>
      <w:r>
        <w:rPr>
          <w:rFonts w:asciiTheme="majorEastAsia" w:eastAsiaTheme="majorEastAsia" w:hAnsiTheme="majorEastAsia" w:hint="eastAsia"/>
          <w:sz w:val="24"/>
          <w:szCs w:val="24"/>
        </w:rPr>
        <w:t>使</w:t>
      </w:r>
      <w:r>
        <w:rPr>
          <w:rFonts w:asciiTheme="majorEastAsia" w:eastAsiaTheme="majorEastAsia" w:hAnsiTheme="majorEastAsia"/>
          <w:sz w:val="24"/>
          <w:szCs w:val="24"/>
        </w:rPr>
        <w:t>学生受到国内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外</w:t>
      </w:r>
      <w:r>
        <w:rPr>
          <w:rFonts w:asciiTheme="majorEastAsia" w:eastAsiaTheme="majorEastAsia" w:hAnsiTheme="majorEastAsia" w:hint="eastAsia"/>
          <w:sz w:val="24"/>
          <w:szCs w:val="24"/>
        </w:rPr>
        <w:t>导师</w:t>
      </w:r>
      <w:r>
        <w:rPr>
          <w:rFonts w:asciiTheme="majorEastAsia" w:eastAsiaTheme="majorEastAsia" w:hAnsiTheme="majorEastAsia"/>
          <w:sz w:val="24"/>
          <w:szCs w:val="24"/>
        </w:rPr>
        <w:t>的联合指导</w:t>
      </w:r>
      <w:r>
        <w:rPr>
          <w:rFonts w:asciiTheme="majorEastAsia" w:eastAsiaTheme="majorEastAsia" w:hAnsiTheme="majorEastAsia" w:hint="eastAsia"/>
          <w:sz w:val="24"/>
          <w:szCs w:val="24"/>
        </w:rPr>
        <w:t>，从而能够</w:t>
      </w:r>
      <w:r>
        <w:rPr>
          <w:rFonts w:asciiTheme="majorEastAsia" w:eastAsiaTheme="majorEastAsia" w:hAnsiTheme="majorEastAsia"/>
          <w:sz w:val="24"/>
          <w:szCs w:val="24"/>
        </w:rPr>
        <w:t>全面提升学生综合</w:t>
      </w:r>
      <w:r>
        <w:rPr>
          <w:rFonts w:asciiTheme="majorEastAsia" w:eastAsiaTheme="majorEastAsia" w:hAnsiTheme="majorEastAsia" w:hint="eastAsia"/>
          <w:sz w:val="24"/>
          <w:szCs w:val="24"/>
        </w:rPr>
        <w:t>素质</w:t>
      </w:r>
      <w:r>
        <w:rPr>
          <w:rFonts w:asciiTheme="majorEastAsia" w:eastAsiaTheme="majorEastAsia" w:hAnsiTheme="majorEastAsia"/>
          <w:sz w:val="24"/>
          <w:szCs w:val="24"/>
        </w:rPr>
        <w:t>和能力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F151B">
        <w:rPr>
          <w:rFonts w:asciiTheme="majorEastAsia" w:eastAsiaTheme="majorEastAsia" w:hAnsiTheme="majorEastAsia" w:hint="eastAsia"/>
          <w:sz w:val="24"/>
          <w:szCs w:val="24"/>
        </w:rPr>
        <w:t>逐步</w:t>
      </w:r>
      <w:r>
        <w:rPr>
          <w:rFonts w:asciiTheme="majorEastAsia" w:eastAsiaTheme="majorEastAsia" w:hAnsiTheme="majorEastAsia"/>
          <w:sz w:val="24"/>
          <w:szCs w:val="24"/>
        </w:rPr>
        <w:t>满足国际化办学要求</w:t>
      </w:r>
      <w:r w:rsidR="00CF151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F151B">
        <w:rPr>
          <w:rFonts w:asciiTheme="majorEastAsia" w:eastAsiaTheme="majorEastAsia" w:hAnsiTheme="majorEastAsia"/>
          <w:sz w:val="24"/>
          <w:szCs w:val="24"/>
        </w:rPr>
        <w:t>项目</w:t>
      </w:r>
      <w:r w:rsidR="00373BFB">
        <w:rPr>
          <w:rFonts w:asciiTheme="majorEastAsia" w:eastAsiaTheme="majorEastAsia" w:hAnsiTheme="majorEastAsia" w:hint="eastAsia"/>
          <w:sz w:val="24"/>
          <w:szCs w:val="24"/>
        </w:rPr>
        <w:t>主要</w:t>
      </w:r>
      <w:r w:rsidR="00CF151B">
        <w:rPr>
          <w:rFonts w:asciiTheme="majorEastAsia" w:eastAsiaTheme="majorEastAsia" w:hAnsiTheme="majorEastAsia"/>
          <w:sz w:val="24"/>
          <w:szCs w:val="24"/>
        </w:rPr>
        <w:t>内容如下：</w:t>
      </w:r>
    </w:p>
    <w:p w:rsidR="00D97D22" w:rsidRPr="00D97D22" w:rsidRDefault="00D97D22" w:rsidP="00D97D22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D97D22">
        <w:rPr>
          <w:rFonts w:asciiTheme="majorEastAsia" w:eastAsiaTheme="majorEastAsia" w:hAnsiTheme="majorEastAsia" w:hint="eastAsia"/>
          <w:sz w:val="24"/>
          <w:szCs w:val="24"/>
        </w:rPr>
        <w:t>项目</w:t>
      </w:r>
      <w:r w:rsidRPr="00D97D22">
        <w:rPr>
          <w:rFonts w:asciiTheme="majorEastAsia" w:eastAsiaTheme="majorEastAsia" w:hAnsiTheme="majorEastAsia"/>
          <w:sz w:val="24"/>
          <w:szCs w:val="24"/>
        </w:rPr>
        <w:t>有效期：</w:t>
      </w:r>
    </w:p>
    <w:p w:rsidR="00170AA7" w:rsidRPr="00BC24E6" w:rsidRDefault="00D97D22" w:rsidP="00BC24E6">
      <w:pPr>
        <w:ind w:firstLineChars="175" w:firstLine="420"/>
        <w:rPr>
          <w:rFonts w:asciiTheme="majorEastAsia" w:eastAsiaTheme="majorEastAsia" w:hAnsiTheme="majorEastAsia"/>
          <w:sz w:val="24"/>
          <w:szCs w:val="24"/>
        </w:rPr>
      </w:pPr>
      <w:r w:rsidRPr="00BC24E6">
        <w:rPr>
          <w:rFonts w:asciiTheme="majorEastAsia" w:eastAsiaTheme="majorEastAsia" w:hAnsiTheme="majorEastAsia"/>
          <w:sz w:val="24"/>
          <w:szCs w:val="24"/>
        </w:rPr>
        <w:t>该项目自</w:t>
      </w:r>
      <w:r w:rsidRPr="00BC24E6">
        <w:rPr>
          <w:rFonts w:asciiTheme="majorEastAsia" w:eastAsiaTheme="majorEastAsia" w:hAnsiTheme="majorEastAsia" w:hint="eastAsia"/>
          <w:sz w:val="24"/>
          <w:szCs w:val="24"/>
        </w:rPr>
        <w:t>2015年11月1日</w:t>
      </w:r>
      <w:r w:rsidRPr="00BC24E6">
        <w:rPr>
          <w:rFonts w:asciiTheme="majorEastAsia" w:eastAsiaTheme="majorEastAsia" w:hAnsiTheme="majorEastAsia"/>
          <w:sz w:val="24"/>
          <w:szCs w:val="24"/>
        </w:rPr>
        <w:t>起，</w:t>
      </w:r>
      <w:r w:rsidRPr="00BC24E6">
        <w:rPr>
          <w:rFonts w:asciiTheme="majorEastAsia" w:eastAsiaTheme="majorEastAsia" w:hAnsiTheme="majorEastAsia" w:hint="eastAsia"/>
          <w:sz w:val="24"/>
          <w:szCs w:val="24"/>
        </w:rPr>
        <w:t>2020年10月31日</w:t>
      </w:r>
      <w:r w:rsidRPr="00BC24E6">
        <w:rPr>
          <w:rFonts w:asciiTheme="majorEastAsia" w:eastAsiaTheme="majorEastAsia" w:hAnsiTheme="majorEastAsia"/>
          <w:sz w:val="24"/>
          <w:szCs w:val="24"/>
        </w:rPr>
        <w:t>止</w:t>
      </w:r>
      <w:r w:rsidR="00C708DC" w:rsidRPr="00BC24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90B2C" w:rsidRDefault="00790B2C" w:rsidP="00971E38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招生</w:t>
      </w:r>
      <w:r>
        <w:rPr>
          <w:rFonts w:asciiTheme="majorEastAsia" w:eastAsiaTheme="majorEastAsia" w:hAnsiTheme="majorEastAsia"/>
          <w:sz w:val="24"/>
          <w:szCs w:val="24"/>
        </w:rPr>
        <w:t>专业：</w:t>
      </w:r>
    </w:p>
    <w:p w:rsidR="00790B2C" w:rsidRPr="00BC24E6" w:rsidRDefault="00790B2C" w:rsidP="00BC24E6">
      <w:pPr>
        <w:ind w:firstLineChars="175" w:firstLine="420"/>
        <w:rPr>
          <w:rFonts w:asciiTheme="majorEastAsia" w:eastAsiaTheme="majorEastAsia" w:hAnsiTheme="majorEastAsia"/>
          <w:sz w:val="24"/>
          <w:szCs w:val="24"/>
        </w:rPr>
      </w:pPr>
      <w:r w:rsidRPr="00BC24E6">
        <w:rPr>
          <w:rFonts w:asciiTheme="majorEastAsia" w:eastAsiaTheme="majorEastAsia" w:hAnsiTheme="majorEastAsia"/>
          <w:sz w:val="24"/>
          <w:szCs w:val="24"/>
        </w:rPr>
        <w:t>机械、土木</w:t>
      </w:r>
      <w:r w:rsidR="000A2F5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2F5B" w:rsidRPr="00BC24E6">
        <w:rPr>
          <w:rFonts w:asciiTheme="majorEastAsia" w:eastAsiaTheme="majorEastAsia" w:hAnsiTheme="majorEastAsia" w:hint="eastAsia"/>
          <w:sz w:val="24"/>
          <w:szCs w:val="24"/>
        </w:rPr>
        <w:t>力学</w:t>
      </w:r>
      <w:r w:rsidRPr="00BC24E6">
        <w:rPr>
          <w:rFonts w:asciiTheme="majorEastAsia" w:eastAsiaTheme="majorEastAsia" w:hAnsiTheme="majorEastAsia"/>
          <w:sz w:val="24"/>
          <w:szCs w:val="24"/>
        </w:rPr>
        <w:t>及其它相关专业。</w:t>
      </w:r>
    </w:p>
    <w:p w:rsidR="00D97D22" w:rsidRDefault="00790B2C" w:rsidP="00971E38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联合</w:t>
      </w:r>
      <w:r>
        <w:rPr>
          <w:rFonts w:asciiTheme="majorEastAsia" w:eastAsiaTheme="majorEastAsia" w:hAnsiTheme="majorEastAsia"/>
          <w:sz w:val="24"/>
          <w:szCs w:val="24"/>
        </w:rPr>
        <w:t>培养</w:t>
      </w:r>
      <w:r w:rsidR="00377839">
        <w:rPr>
          <w:rFonts w:asciiTheme="majorEastAsia" w:eastAsiaTheme="majorEastAsia" w:hAnsiTheme="majorEastAsia" w:hint="eastAsia"/>
          <w:sz w:val="24"/>
          <w:szCs w:val="24"/>
        </w:rPr>
        <w:t>模式</w:t>
      </w:r>
      <w:r w:rsidR="00971E38" w:rsidRPr="00971E38">
        <w:rPr>
          <w:rFonts w:asciiTheme="majorEastAsia" w:eastAsiaTheme="majorEastAsia" w:hAnsiTheme="majorEastAsia"/>
          <w:sz w:val="24"/>
          <w:szCs w:val="24"/>
        </w:rPr>
        <w:t>：</w:t>
      </w:r>
    </w:p>
    <w:p w:rsidR="00377839" w:rsidRDefault="00377839" w:rsidP="00BC24E6">
      <w:pPr>
        <w:pStyle w:val="a5"/>
        <w:ind w:left="357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录取</w:t>
      </w:r>
      <w:r>
        <w:rPr>
          <w:rFonts w:asciiTheme="majorEastAsia" w:eastAsiaTheme="majorEastAsia" w:hAnsiTheme="majorEastAsia"/>
          <w:sz w:val="24"/>
          <w:szCs w:val="24"/>
        </w:rPr>
        <w:t>为</w:t>
      </w:r>
      <w:r w:rsidR="009D6F74">
        <w:rPr>
          <w:rFonts w:asciiTheme="majorEastAsia" w:eastAsiaTheme="majorEastAsia" w:hAnsiTheme="majorEastAsia" w:hint="eastAsia"/>
          <w:sz w:val="24"/>
          <w:szCs w:val="24"/>
        </w:rPr>
        <w:t>“2</w:t>
      </w:r>
      <w:r w:rsidR="009D6F74">
        <w:rPr>
          <w:rFonts w:asciiTheme="majorEastAsia" w:eastAsiaTheme="majorEastAsia" w:hAnsiTheme="majorEastAsia"/>
          <w:sz w:val="24"/>
          <w:szCs w:val="24"/>
        </w:rPr>
        <w:t>+1”</w:t>
      </w:r>
      <w:r>
        <w:rPr>
          <w:rFonts w:asciiTheme="majorEastAsia" w:eastAsiaTheme="majorEastAsia" w:hAnsiTheme="majorEastAsia"/>
          <w:sz w:val="24"/>
          <w:szCs w:val="24"/>
        </w:rPr>
        <w:t>联合培养的</w:t>
      </w:r>
      <w:r w:rsidR="00344A01">
        <w:rPr>
          <w:rFonts w:asciiTheme="majorEastAsia" w:eastAsiaTheme="majorEastAsia" w:hAnsiTheme="majorEastAsia" w:hint="eastAsia"/>
          <w:sz w:val="24"/>
          <w:szCs w:val="24"/>
        </w:rPr>
        <w:t>硕士</w:t>
      </w:r>
      <w:r w:rsidR="00953B05">
        <w:rPr>
          <w:rFonts w:asciiTheme="majorEastAsia" w:eastAsiaTheme="majorEastAsia" w:hAnsiTheme="majorEastAsia" w:hint="eastAsia"/>
          <w:sz w:val="24"/>
          <w:szCs w:val="24"/>
        </w:rPr>
        <w:t>研究生</w:t>
      </w:r>
      <w:r w:rsidR="00953B05">
        <w:rPr>
          <w:rFonts w:asciiTheme="majorEastAsia" w:eastAsiaTheme="majorEastAsia" w:hAnsiTheme="majorEastAsia"/>
          <w:sz w:val="24"/>
          <w:szCs w:val="24"/>
        </w:rPr>
        <w:t>，在太原理工大学学习两年</w:t>
      </w:r>
      <w:r w:rsidR="00953B05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53B05">
        <w:rPr>
          <w:rFonts w:asciiTheme="majorEastAsia" w:eastAsiaTheme="majorEastAsia" w:hAnsiTheme="majorEastAsia"/>
          <w:sz w:val="24"/>
          <w:szCs w:val="24"/>
        </w:rPr>
        <w:t>第三年赴英国曼彻斯特大学学习并进行学位论文撰写工作，</w:t>
      </w:r>
      <w:r w:rsidR="00306574">
        <w:rPr>
          <w:rFonts w:asciiTheme="majorEastAsia" w:eastAsiaTheme="majorEastAsia" w:hAnsiTheme="majorEastAsia" w:hint="eastAsia"/>
          <w:sz w:val="24"/>
          <w:szCs w:val="24"/>
        </w:rPr>
        <w:t>后</w:t>
      </w:r>
      <w:r w:rsidR="00344A01">
        <w:rPr>
          <w:rFonts w:asciiTheme="majorEastAsia" w:eastAsiaTheme="majorEastAsia" w:hAnsiTheme="majorEastAsia"/>
          <w:sz w:val="24"/>
          <w:szCs w:val="24"/>
        </w:rPr>
        <w:t>参加双方</w:t>
      </w:r>
      <w:r w:rsidR="00953B05">
        <w:rPr>
          <w:rFonts w:asciiTheme="majorEastAsia" w:eastAsiaTheme="majorEastAsia" w:hAnsiTheme="majorEastAsia"/>
          <w:sz w:val="24"/>
          <w:szCs w:val="24"/>
        </w:rPr>
        <w:t>组织的答辩，学习成绩合格</w:t>
      </w:r>
      <w:r w:rsidR="00953B05">
        <w:rPr>
          <w:rFonts w:asciiTheme="majorEastAsia" w:eastAsiaTheme="majorEastAsia" w:hAnsiTheme="majorEastAsia" w:hint="eastAsia"/>
          <w:sz w:val="24"/>
          <w:szCs w:val="24"/>
        </w:rPr>
        <w:t>并</w:t>
      </w:r>
      <w:r w:rsidR="00953B05">
        <w:rPr>
          <w:rFonts w:asciiTheme="majorEastAsia" w:eastAsiaTheme="majorEastAsia" w:hAnsiTheme="majorEastAsia"/>
          <w:sz w:val="24"/>
          <w:szCs w:val="24"/>
        </w:rPr>
        <w:t>通过</w:t>
      </w:r>
      <w:r w:rsidR="00953B05">
        <w:rPr>
          <w:rFonts w:asciiTheme="majorEastAsia" w:eastAsiaTheme="majorEastAsia" w:hAnsiTheme="majorEastAsia" w:hint="eastAsia"/>
          <w:sz w:val="24"/>
          <w:szCs w:val="24"/>
        </w:rPr>
        <w:t>答辩者</w:t>
      </w:r>
      <w:r w:rsidR="00306574">
        <w:rPr>
          <w:rFonts w:asciiTheme="majorEastAsia" w:eastAsiaTheme="majorEastAsia" w:hAnsiTheme="majorEastAsia"/>
          <w:sz w:val="24"/>
          <w:szCs w:val="24"/>
        </w:rPr>
        <w:t>可获得</w:t>
      </w:r>
      <w:r w:rsidR="00953B05">
        <w:rPr>
          <w:rFonts w:asciiTheme="majorEastAsia" w:eastAsiaTheme="majorEastAsia" w:hAnsiTheme="majorEastAsia"/>
          <w:sz w:val="24"/>
          <w:szCs w:val="24"/>
        </w:rPr>
        <w:t>双方分别颁发的硕士研究生学位。</w:t>
      </w:r>
    </w:p>
    <w:p w:rsidR="00971E38" w:rsidRDefault="00A2018A" w:rsidP="00971E38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申请人</w:t>
      </w:r>
      <w:r w:rsidR="00B60E52">
        <w:rPr>
          <w:rFonts w:asciiTheme="majorEastAsia" w:eastAsiaTheme="majorEastAsia" w:hAnsiTheme="majorEastAsia" w:hint="eastAsia"/>
          <w:sz w:val="24"/>
          <w:szCs w:val="24"/>
        </w:rPr>
        <w:t>资格</w:t>
      </w:r>
      <w:r>
        <w:rPr>
          <w:rFonts w:asciiTheme="majorEastAsia" w:eastAsiaTheme="majorEastAsia" w:hAnsiTheme="majorEastAsia"/>
          <w:sz w:val="24"/>
          <w:szCs w:val="24"/>
        </w:rPr>
        <w:t>：</w:t>
      </w:r>
    </w:p>
    <w:p w:rsidR="00A2018A" w:rsidRDefault="00B60E52" w:rsidP="00853819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太原理工大学</w:t>
      </w:r>
      <w:r w:rsidR="00853819">
        <w:rPr>
          <w:rFonts w:asciiTheme="majorEastAsia" w:eastAsiaTheme="majorEastAsia" w:hAnsiTheme="majorEastAsia"/>
          <w:sz w:val="24"/>
          <w:szCs w:val="24"/>
        </w:rPr>
        <w:t>机械、土木</w:t>
      </w:r>
      <w:r w:rsidR="00344A01">
        <w:rPr>
          <w:rFonts w:asciiTheme="majorEastAsia" w:eastAsiaTheme="majorEastAsia" w:hAnsiTheme="majorEastAsia" w:hint="eastAsia"/>
          <w:sz w:val="24"/>
          <w:szCs w:val="24"/>
        </w:rPr>
        <w:t>、力学</w:t>
      </w:r>
      <w:r w:rsidR="00853819">
        <w:rPr>
          <w:rFonts w:asciiTheme="majorEastAsia" w:eastAsiaTheme="majorEastAsia" w:hAnsiTheme="majorEastAsia"/>
          <w:sz w:val="24"/>
          <w:szCs w:val="24"/>
        </w:rPr>
        <w:t>及其它相关专业</w:t>
      </w:r>
      <w:r w:rsidR="00853819" w:rsidRPr="00853819">
        <w:rPr>
          <w:rFonts w:asciiTheme="majorEastAsia" w:eastAsiaTheme="majorEastAsia" w:hAnsiTheme="majorEastAsia" w:hint="eastAsia"/>
          <w:sz w:val="24"/>
          <w:szCs w:val="24"/>
        </w:rPr>
        <w:t>在校硕士</w:t>
      </w:r>
      <w:r w:rsidR="00853819" w:rsidRPr="00853819">
        <w:rPr>
          <w:rFonts w:asciiTheme="majorEastAsia" w:eastAsiaTheme="majorEastAsia" w:hAnsiTheme="majorEastAsia"/>
          <w:sz w:val="24"/>
          <w:szCs w:val="24"/>
        </w:rPr>
        <w:t>研究生</w:t>
      </w:r>
      <w:r w:rsidR="00853819" w:rsidRPr="0085381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53819" w:rsidRPr="00853819">
        <w:rPr>
          <w:rFonts w:asciiTheme="majorEastAsia" w:eastAsiaTheme="majorEastAsia" w:hAnsiTheme="majorEastAsia"/>
          <w:sz w:val="24"/>
          <w:szCs w:val="24"/>
        </w:rPr>
        <w:t>已经完成或即将完成两年学业</w:t>
      </w:r>
      <w:r w:rsidR="00853819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853819">
        <w:rPr>
          <w:rFonts w:asciiTheme="majorEastAsia" w:eastAsiaTheme="majorEastAsia" w:hAnsiTheme="majorEastAsia"/>
          <w:sz w:val="24"/>
          <w:szCs w:val="24"/>
        </w:rPr>
        <w:t>均可申请，申请时需满足</w:t>
      </w:r>
      <w:r w:rsidR="00790B2C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="002939DD">
        <w:rPr>
          <w:rFonts w:asciiTheme="majorEastAsia" w:eastAsiaTheme="majorEastAsia" w:hAnsiTheme="majorEastAsia" w:hint="eastAsia"/>
          <w:sz w:val="24"/>
          <w:szCs w:val="24"/>
        </w:rPr>
        <w:t>外语</w:t>
      </w:r>
      <w:r w:rsidR="00853819">
        <w:rPr>
          <w:rFonts w:asciiTheme="majorEastAsia" w:eastAsiaTheme="majorEastAsia" w:hAnsiTheme="majorEastAsia"/>
          <w:sz w:val="24"/>
          <w:szCs w:val="24"/>
        </w:rPr>
        <w:t>条件</w:t>
      </w:r>
      <w:r w:rsidR="002939DD">
        <w:rPr>
          <w:rFonts w:asciiTheme="majorEastAsia" w:eastAsiaTheme="majorEastAsia" w:hAnsiTheme="majorEastAsia" w:hint="eastAsia"/>
          <w:sz w:val="24"/>
          <w:szCs w:val="24"/>
        </w:rPr>
        <w:t>之一</w:t>
      </w:r>
      <w:r w:rsidR="00853819">
        <w:rPr>
          <w:rFonts w:asciiTheme="majorEastAsia" w:eastAsiaTheme="majorEastAsia" w:hAnsiTheme="majorEastAsia"/>
          <w:sz w:val="24"/>
          <w:szCs w:val="24"/>
        </w:rPr>
        <w:t>：</w:t>
      </w:r>
    </w:p>
    <w:p w:rsidR="00772C31" w:rsidRDefault="004B1812" w:rsidP="004B1812">
      <w:pPr>
        <w:pStyle w:val="a5"/>
        <w:numPr>
          <w:ilvl w:val="0"/>
          <w:numId w:val="5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4B1812">
        <w:rPr>
          <w:rFonts w:ascii="Times New Roman" w:eastAsiaTheme="majorEastAsia" w:hAnsi="Times New Roman" w:cs="Times New Roman"/>
          <w:sz w:val="24"/>
          <w:szCs w:val="24"/>
        </w:rPr>
        <w:t>IELTS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:</w:t>
      </w:r>
      <w:r w:rsidRPr="004B1812">
        <w:rPr>
          <w:rFonts w:asciiTheme="majorEastAsia" w:eastAsiaTheme="majorEastAsia" w:hAnsiTheme="majorEastAsia"/>
          <w:sz w:val="24"/>
          <w:szCs w:val="24"/>
        </w:rPr>
        <w:t>总分</w:t>
      </w:r>
      <w:r>
        <w:rPr>
          <w:rFonts w:asciiTheme="majorEastAsia" w:eastAsiaTheme="majorEastAsia" w:hAnsiTheme="majorEastAsia" w:hint="eastAsia"/>
          <w:sz w:val="24"/>
          <w:szCs w:val="24"/>
        </w:rPr>
        <w:t>不低于</w:t>
      </w:r>
      <w:r w:rsidRPr="004B1812">
        <w:rPr>
          <w:rFonts w:ascii="Times New Roman" w:eastAsiaTheme="majorEastAsia" w:hAnsi="Times New Roman" w:cs="Times New Roman"/>
          <w:sz w:val="24"/>
          <w:szCs w:val="24"/>
        </w:rPr>
        <w:t>6.5</w:t>
      </w:r>
      <w:r w:rsidRPr="004B1812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Pr="004B1812">
        <w:rPr>
          <w:rFonts w:asciiTheme="majorEastAsia" w:eastAsiaTheme="majorEastAsia" w:hAnsiTheme="major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单科</w:t>
      </w:r>
      <w:r w:rsidRPr="004B1812">
        <w:rPr>
          <w:rFonts w:asciiTheme="majorEastAsia" w:eastAsiaTheme="majorEastAsia" w:hAnsiTheme="majorEastAsia"/>
          <w:sz w:val="24"/>
          <w:szCs w:val="24"/>
        </w:rPr>
        <w:t>不低于</w:t>
      </w:r>
      <w:r w:rsidRPr="004B1812">
        <w:rPr>
          <w:rFonts w:ascii="Times New Roman" w:eastAsiaTheme="majorEastAsia" w:hAnsi="Times New Roman" w:cs="Times New Roman"/>
          <w:sz w:val="24"/>
          <w:szCs w:val="24"/>
        </w:rPr>
        <w:t>5.5</w:t>
      </w:r>
      <w:r w:rsidRPr="004B1812"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bookmarkStart w:id="0" w:name="_GoBack"/>
      <w:bookmarkEnd w:id="0"/>
    </w:p>
    <w:p w:rsidR="004B1812" w:rsidRDefault="004B1812" w:rsidP="004B1812">
      <w:pPr>
        <w:pStyle w:val="a5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IBT TOEFL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总分</w:t>
      </w:r>
      <w:r>
        <w:rPr>
          <w:rFonts w:ascii="Times New Roman" w:eastAsiaTheme="majorEastAsia" w:hAnsi="Times New Roman" w:cs="Times New Roman"/>
          <w:sz w:val="24"/>
          <w:szCs w:val="24"/>
        </w:rPr>
        <w:t>不低于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90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分</w:t>
      </w:r>
      <w:r>
        <w:rPr>
          <w:rFonts w:ascii="Times New Roman" w:eastAsiaTheme="majorEastAsia" w:hAnsi="Times New Roman" w:cs="Times New Roman"/>
          <w:sz w:val="24"/>
          <w:szCs w:val="24"/>
        </w:rPr>
        <w:t>，单科不低于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22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分；</w:t>
      </w:r>
    </w:p>
    <w:p w:rsidR="0077606C" w:rsidRPr="002939DD" w:rsidRDefault="004B1812" w:rsidP="002939DD">
      <w:pPr>
        <w:pStyle w:val="a5"/>
        <w:numPr>
          <w:ilvl w:val="0"/>
          <w:numId w:val="5"/>
        </w:numPr>
        <w:ind w:firstLine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Pearson Test of English</w:t>
      </w:r>
      <w:r w:rsidR="00344A01"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 w:rsidR="00344A01">
        <w:rPr>
          <w:rFonts w:ascii="Times New Roman" w:eastAsiaTheme="majorEastAsia" w:hAnsi="Times New Roman" w:cs="Times New Roman" w:hint="eastAsia"/>
          <w:sz w:val="24"/>
          <w:szCs w:val="24"/>
        </w:rPr>
        <w:t>PTE Academic</w:t>
      </w:r>
      <w:r w:rsidR="00344A01"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总分</w:t>
      </w:r>
      <w:r>
        <w:rPr>
          <w:rFonts w:ascii="Times New Roman" w:eastAsiaTheme="majorEastAsia" w:hAnsi="Times New Roman" w:cs="Times New Roman"/>
          <w:sz w:val="24"/>
          <w:szCs w:val="24"/>
        </w:rPr>
        <w:t>不低于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59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分</w:t>
      </w:r>
      <w:r>
        <w:rPr>
          <w:rFonts w:ascii="Times New Roman" w:eastAsiaTheme="majorEastAsia" w:hAnsi="Times New Roman" w:cs="Times New Roman"/>
          <w:sz w:val="24"/>
          <w:szCs w:val="24"/>
        </w:rPr>
        <w:t>，单科不低于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51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分</w:t>
      </w:r>
      <w:r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2018A" w:rsidRDefault="00614D9D" w:rsidP="00971E38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国外</w:t>
      </w:r>
      <w:r w:rsidR="00790B2C">
        <w:rPr>
          <w:rFonts w:asciiTheme="majorEastAsia" w:eastAsiaTheme="majorEastAsia" w:hAnsiTheme="majorEastAsia" w:hint="eastAsia"/>
          <w:sz w:val="24"/>
          <w:szCs w:val="24"/>
        </w:rPr>
        <w:t>学习</w:t>
      </w:r>
      <w:r w:rsidR="00790B2C">
        <w:rPr>
          <w:rFonts w:asciiTheme="majorEastAsia" w:eastAsiaTheme="majorEastAsia" w:hAnsiTheme="majorEastAsia"/>
          <w:sz w:val="24"/>
          <w:szCs w:val="24"/>
        </w:rPr>
        <w:t>费用：</w:t>
      </w:r>
    </w:p>
    <w:p w:rsidR="00614D9D" w:rsidRPr="00B10E87" w:rsidRDefault="00B10E87" w:rsidP="00B476CA">
      <w:pPr>
        <w:ind w:leftChars="150" w:left="31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在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曼彻斯特大学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一年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所需学费</w:t>
      </w:r>
      <w:r w:rsidRPr="00B10E87">
        <w:rPr>
          <w:rFonts w:ascii="Times New Roman" w:eastAsiaTheme="majorEastAsia" w:hAnsi="Times New Roman" w:cs="Times New Roman"/>
          <w:sz w:val="24"/>
          <w:szCs w:val="24"/>
          <w:lang w:val="en-GB"/>
        </w:rPr>
        <w:t>£19,500</w:t>
      </w:r>
      <w:r w:rsidR="0066479D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及</w:t>
      </w:r>
      <w:r w:rsidR="0066479D">
        <w:rPr>
          <w:rFonts w:ascii="Times New Roman" w:eastAsiaTheme="majorEastAsia" w:hAnsi="Times New Roman" w:cs="Times New Roman"/>
          <w:sz w:val="24"/>
          <w:szCs w:val="24"/>
          <w:lang w:val="en-GB"/>
        </w:rPr>
        <w:t>其它生活相关费用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。</w:t>
      </w:r>
      <w:r w:rsidR="00C51901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申请人</w:t>
      </w:r>
      <w:r w:rsidR="00C51901">
        <w:rPr>
          <w:rFonts w:ascii="Times New Roman" w:eastAsiaTheme="majorEastAsia" w:hAnsi="Times New Roman" w:cs="Times New Roman"/>
          <w:sz w:val="24"/>
          <w:szCs w:val="24"/>
          <w:lang w:val="en-GB"/>
        </w:rPr>
        <w:t>可自行承担或</w:t>
      </w:r>
      <w:r w:rsidR="00B476CA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申请</w:t>
      </w:r>
      <w:r w:rsidR="00B476CA">
        <w:rPr>
          <w:rFonts w:ascii="Times New Roman" w:eastAsiaTheme="majorEastAsia" w:hAnsi="Times New Roman" w:cs="Times New Roman"/>
          <w:sz w:val="24"/>
          <w:szCs w:val="24"/>
          <w:lang w:val="en-GB"/>
        </w:rPr>
        <w:t>国家公派硕士研究生项目资助。</w:t>
      </w:r>
    </w:p>
    <w:p w:rsidR="00614D9D" w:rsidRDefault="00614D9D" w:rsidP="00BC24E6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A2018A" w:rsidRPr="00A2018A" w:rsidRDefault="00A2018A" w:rsidP="00A2018A">
      <w:pPr>
        <w:rPr>
          <w:rFonts w:asciiTheme="majorEastAsia" w:eastAsiaTheme="majorEastAsia" w:hAnsiTheme="majorEastAsia"/>
          <w:sz w:val="24"/>
          <w:szCs w:val="24"/>
        </w:rPr>
      </w:pPr>
    </w:p>
    <w:sectPr w:rsidR="00A2018A" w:rsidRPr="00A2018A" w:rsidSect="00CB79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A3" w:rsidRDefault="00FE04A3" w:rsidP="00AA07AD">
      <w:r>
        <w:separator/>
      </w:r>
    </w:p>
  </w:endnote>
  <w:endnote w:type="continuationSeparator" w:id="1">
    <w:p w:rsidR="00FE04A3" w:rsidRDefault="00FE04A3" w:rsidP="00A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A3" w:rsidRDefault="00FE04A3" w:rsidP="00AA07AD">
      <w:r>
        <w:separator/>
      </w:r>
    </w:p>
  </w:footnote>
  <w:footnote w:type="continuationSeparator" w:id="1">
    <w:p w:rsidR="00FE04A3" w:rsidRDefault="00FE04A3" w:rsidP="00A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AD" w:rsidRDefault="00AA07AD" w:rsidP="00C757D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ED"/>
    <w:multiLevelType w:val="hybridMultilevel"/>
    <w:tmpl w:val="F342BE14"/>
    <w:lvl w:ilvl="0" w:tplc="C2F270E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3555210"/>
    <w:multiLevelType w:val="hybridMultilevel"/>
    <w:tmpl w:val="DDC20950"/>
    <w:lvl w:ilvl="0" w:tplc="CC10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DD24A72"/>
    <w:multiLevelType w:val="hybridMultilevel"/>
    <w:tmpl w:val="200CCF60"/>
    <w:lvl w:ilvl="0" w:tplc="4AD07A30">
      <w:start w:val="1"/>
      <w:numFmt w:val="lowerRoman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86F626F"/>
    <w:multiLevelType w:val="hybridMultilevel"/>
    <w:tmpl w:val="DA9AEF66"/>
    <w:lvl w:ilvl="0" w:tplc="9C5289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280466B"/>
    <w:multiLevelType w:val="hybridMultilevel"/>
    <w:tmpl w:val="C3ECC00A"/>
    <w:lvl w:ilvl="0" w:tplc="40707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21073D"/>
    <w:multiLevelType w:val="hybridMultilevel"/>
    <w:tmpl w:val="3ACAEAE0"/>
    <w:lvl w:ilvl="0" w:tplc="4D52B4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598"/>
    <w:rsid w:val="00011AD4"/>
    <w:rsid w:val="000365C1"/>
    <w:rsid w:val="0004203E"/>
    <w:rsid w:val="00053B9B"/>
    <w:rsid w:val="00076217"/>
    <w:rsid w:val="000A2F5B"/>
    <w:rsid w:val="000A6652"/>
    <w:rsid w:val="00130369"/>
    <w:rsid w:val="00143261"/>
    <w:rsid w:val="0014353B"/>
    <w:rsid w:val="00170AA7"/>
    <w:rsid w:val="00196AC4"/>
    <w:rsid w:val="00200999"/>
    <w:rsid w:val="0021775F"/>
    <w:rsid w:val="00246B2B"/>
    <w:rsid w:val="00254825"/>
    <w:rsid w:val="00275DDB"/>
    <w:rsid w:val="002939DD"/>
    <w:rsid w:val="002A085D"/>
    <w:rsid w:val="002C7A1D"/>
    <w:rsid w:val="002D29CE"/>
    <w:rsid w:val="002F461A"/>
    <w:rsid w:val="002F5DAF"/>
    <w:rsid w:val="00306574"/>
    <w:rsid w:val="00311A0F"/>
    <w:rsid w:val="003148CC"/>
    <w:rsid w:val="00344A01"/>
    <w:rsid w:val="00364C69"/>
    <w:rsid w:val="00373BFB"/>
    <w:rsid w:val="00377839"/>
    <w:rsid w:val="003D6BCF"/>
    <w:rsid w:val="0040269C"/>
    <w:rsid w:val="004B1812"/>
    <w:rsid w:val="004B49F9"/>
    <w:rsid w:val="0050270A"/>
    <w:rsid w:val="005036B5"/>
    <w:rsid w:val="00556977"/>
    <w:rsid w:val="005A55A6"/>
    <w:rsid w:val="005B3BCE"/>
    <w:rsid w:val="005C28EE"/>
    <w:rsid w:val="005C5C3D"/>
    <w:rsid w:val="005F38E0"/>
    <w:rsid w:val="005F532A"/>
    <w:rsid w:val="00614D9D"/>
    <w:rsid w:val="00620EDA"/>
    <w:rsid w:val="006353F1"/>
    <w:rsid w:val="0066479D"/>
    <w:rsid w:val="006849C9"/>
    <w:rsid w:val="006849E2"/>
    <w:rsid w:val="006B19DA"/>
    <w:rsid w:val="00706470"/>
    <w:rsid w:val="00730F59"/>
    <w:rsid w:val="00760759"/>
    <w:rsid w:val="00771275"/>
    <w:rsid w:val="00772C31"/>
    <w:rsid w:val="0077606C"/>
    <w:rsid w:val="00790B2C"/>
    <w:rsid w:val="007E2D82"/>
    <w:rsid w:val="007F72DD"/>
    <w:rsid w:val="008048FF"/>
    <w:rsid w:val="00814AC5"/>
    <w:rsid w:val="00830621"/>
    <w:rsid w:val="00853819"/>
    <w:rsid w:val="008C0868"/>
    <w:rsid w:val="008C160C"/>
    <w:rsid w:val="008D10F9"/>
    <w:rsid w:val="008F3224"/>
    <w:rsid w:val="008F3B11"/>
    <w:rsid w:val="00901EBA"/>
    <w:rsid w:val="00912067"/>
    <w:rsid w:val="00931CC6"/>
    <w:rsid w:val="00935B8A"/>
    <w:rsid w:val="0094446A"/>
    <w:rsid w:val="0094762A"/>
    <w:rsid w:val="00952AE7"/>
    <w:rsid w:val="00953B05"/>
    <w:rsid w:val="00963550"/>
    <w:rsid w:val="00971E38"/>
    <w:rsid w:val="009C1549"/>
    <w:rsid w:val="009D6F74"/>
    <w:rsid w:val="009E5A67"/>
    <w:rsid w:val="009F2009"/>
    <w:rsid w:val="00A10401"/>
    <w:rsid w:val="00A2018A"/>
    <w:rsid w:val="00A51234"/>
    <w:rsid w:val="00A9069B"/>
    <w:rsid w:val="00AA07AD"/>
    <w:rsid w:val="00AC21FF"/>
    <w:rsid w:val="00B10E87"/>
    <w:rsid w:val="00B476CA"/>
    <w:rsid w:val="00B50D97"/>
    <w:rsid w:val="00B60E52"/>
    <w:rsid w:val="00BB3CAE"/>
    <w:rsid w:val="00BC24E6"/>
    <w:rsid w:val="00BD7C72"/>
    <w:rsid w:val="00BE5598"/>
    <w:rsid w:val="00BF64FA"/>
    <w:rsid w:val="00C131E5"/>
    <w:rsid w:val="00C51901"/>
    <w:rsid w:val="00C708DC"/>
    <w:rsid w:val="00C757D0"/>
    <w:rsid w:val="00CB2D41"/>
    <w:rsid w:val="00CB7905"/>
    <w:rsid w:val="00CD575D"/>
    <w:rsid w:val="00CF151B"/>
    <w:rsid w:val="00CF5BC6"/>
    <w:rsid w:val="00CF729D"/>
    <w:rsid w:val="00D128BC"/>
    <w:rsid w:val="00D8268B"/>
    <w:rsid w:val="00D97D22"/>
    <w:rsid w:val="00DB4764"/>
    <w:rsid w:val="00E93AFB"/>
    <w:rsid w:val="00EB0031"/>
    <w:rsid w:val="00ED244A"/>
    <w:rsid w:val="00FA6527"/>
    <w:rsid w:val="00FE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7AD"/>
    <w:rPr>
      <w:sz w:val="18"/>
      <w:szCs w:val="18"/>
    </w:rPr>
  </w:style>
  <w:style w:type="paragraph" w:styleId="a5">
    <w:name w:val="List Paragraph"/>
    <w:basedOn w:val="a"/>
    <w:uiPriority w:val="34"/>
    <w:qFormat/>
    <w:rsid w:val="008C1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2015-12-09T05:03:00Z</dcterms:created>
  <dc:creator>Administrator</dc:creator>
  <lastModifiedBy>dell</lastModifiedBy>
  <dcterms:modified xsi:type="dcterms:W3CDTF">2015-12-14T07:05:00Z</dcterms:modified>
  <revision>344</revision>
</coreProperties>
</file>